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494253">
      <w:pPr>
        <w:rPr>
          <w:rFonts w:hint="eastAsia" w:ascii="楷体" w:hAnsi="楷体" w:eastAsia="楷体" w:cs="楷体"/>
          <w:color w:val="000000" w:themeColor="text1"/>
          <w:sz w:val="30"/>
          <w:szCs w:val="30"/>
          <w14:textFill>
            <w14:solidFill>
              <w14:schemeClr w14:val="tx1"/>
            </w14:solidFill>
          </w14:textFill>
        </w:rPr>
      </w:pPr>
    </w:p>
    <w:p w14:paraId="41865ED8">
      <w:pPr>
        <w:spacing w:line="600" w:lineRule="exact"/>
        <w:jc w:val="center"/>
        <w:outlineLvl w:val="0"/>
        <w:rPr>
          <w:rFonts w:hint="eastAsia" w:ascii="宋体" w:hAnsi="宋体" w:cs="宋体"/>
          <w:b/>
          <w:bCs/>
          <w:color w:val="000000" w:themeColor="text1"/>
          <w:sz w:val="44"/>
          <w:szCs w:val="36"/>
          <w14:textFill>
            <w14:solidFill>
              <w14:schemeClr w14:val="tx1"/>
            </w14:solidFill>
          </w14:textFill>
        </w:rPr>
      </w:pPr>
      <w:r>
        <w:rPr>
          <w:rFonts w:hint="eastAsia" w:ascii="宋体" w:hAnsi="宋体" w:cs="宋体"/>
          <w:b/>
          <w:bCs/>
          <w:color w:val="000000" w:themeColor="text1"/>
          <w:sz w:val="44"/>
          <w:szCs w:val="36"/>
          <w14:textFill>
            <w14:solidFill>
              <w14:schemeClr w14:val="tx1"/>
            </w14:solidFill>
          </w14:textFill>
        </w:rPr>
        <w:t>浮梁县人民检察院2023年度部门决算</w:t>
      </w:r>
    </w:p>
    <w:p w14:paraId="1D2D5175">
      <w:pPr>
        <w:spacing w:line="600" w:lineRule="exact"/>
        <w:jc w:val="center"/>
        <w:rPr>
          <w:rFonts w:hint="eastAsia" w:ascii="黑体" w:eastAsia="黑体"/>
          <w:color w:val="000000" w:themeColor="text1"/>
          <w:sz w:val="44"/>
          <w:szCs w:val="36"/>
          <w14:textFill>
            <w14:solidFill>
              <w14:schemeClr w14:val="tx1"/>
            </w14:solidFill>
          </w14:textFill>
        </w:rPr>
      </w:pPr>
    </w:p>
    <w:p w14:paraId="7C97326E">
      <w:pPr>
        <w:spacing w:line="600" w:lineRule="exact"/>
        <w:jc w:val="center"/>
        <w:outlineLvl w:val="0"/>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    录</w:t>
      </w:r>
    </w:p>
    <w:p w14:paraId="1DB123CA">
      <w:pPr>
        <w:widowControl/>
        <w:spacing w:line="600" w:lineRule="exact"/>
        <w:ind w:firstLine="640"/>
        <w:jc w:val="left"/>
        <w:rPr>
          <w:rFonts w:hint="eastAsia" w:ascii="仿宋_GB2312" w:eastAsia="仿宋_GB2312"/>
          <w:color w:val="000000" w:themeColor="text1"/>
          <w:sz w:val="32"/>
          <w:szCs w:val="30"/>
          <w14:textFill>
            <w14:solidFill>
              <w14:schemeClr w14:val="tx1"/>
            </w14:solidFill>
          </w14:textFill>
        </w:rPr>
      </w:pPr>
    </w:p>
    <w:p w14:paraId="79191150">
      <w:pPr>
        <w:widowControl/>
        <w:spacing w:line="600" w:lineRule="exact"/>
        <w:ind w:firstLine="640"/>
        <w:jc w:val="left"/>
        <w:outlineLvl w:val="0"/>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第一部分  浮梁县人民检察院概况</w:t>
      </w:r>
    </w:p>
    <w:p w14:paraId="2D04B1FB">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一、部门主要职责</w:t>
      </w:r>
    </w:p>
    <w:p w14:paraId="46B1ED15">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二、机构设置及人员情况</w:t>
      </w:r>
    </w:p>
    <w:p w14:paraId="5DEA354F">
      <w:pPr>
        <w:widowControl/>
        <w:spacing w:line="600" w:lineRule="exact"/>
        <w:ind w:firstLine="640"/>
        <w:jc w:val="left"/>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2023年度部门决算表</w:t>
      </w:r>
    </w:p>
    <w:p w14:paraId="36A5DA28">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一、收入支出决算总表</w:t>
      </w:r>
    </w:p>
    <w:p w14:paraId="269F9E0B">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二、收入决算表</w:t>
      </w:r>
    </w:p>
    <w:p w14:paraId="4F629C9D">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三、支出决算表</w:t>
      </w:r>
    </w:p>
    <w:p w14:paraId="5D03E3BF">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四、财政拨款收入支出决算总表</w:t>
      </w:r>
    </w:p>
    <w:p w14:paraId="62D1CD1A">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五、一般公共预算财政拨款支出决算表</w:t>
      </w:r>
    </w:p>
    <w:p w14:paraId="78A204FB">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六、一般公共预算财政拨款基本支出决算表</w:t>
      </w:r>
    </w:p>
    <w:p w14:paraId="49B24916">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七、政府性基金预算财政拨款收入支出决算表</w:t>
      </w:r>
    </w:p>
    <w:p w14:paraId="439D6D1F">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八、国有资本经营预算财政拨款支出决算表</w:t>
      </w:r>
    </w:p>
    <w:p w14:paraId="565DE47D">
      <w:pPr>
        <w:widowControl/>
        <w:spacing w:line="600" w:lineRule="exact"/>
        <w:ind w:firstLine="1280" w:firstLineChars="400"/>
        <w:jc w:val="left"/>
        <w:outlineLvl w:val="1"/>
        <w:rPr>
          <w:rFonts w:hint="eastAsia"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九、财政拨款“三公”经费支出决算表</w:t>
      </w:r>
    </w:p>
    <w:p w14:paraId="46CE1476">
      <w:pPr>
        <w:widowControl/>
        <w:spacing w:line="600" w:lineRule="exact"/>
        <w:ind w:firstLine="1292" w:firstLineChars="404"/>
        <w:jc w:val="left"/>
        <w:outlineLvl w:val="1"/>
        <w:rPr>
          <w:rFonts w:hint="eastAsia"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十、国有资产占用情况表</w:t>
      </w:r>
    </w:p>
    <w:p w14:paraId="11F7D4AC">
      <w:pPr>
        <w:widowControl/>
        <w:spacing w:line="600" w:lineRule="exact"/>
        <w:jc w:val="left"/>
        <w:outlineLvl w:val="0"/>
        <w:rPr>
          <w:rFonts w:hint="eastAsia"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第三部分  2023年度部门决算情况说明</w:t>
      </w:r>
    </w:p>
    <w:p w14:paraId="506E0D7B">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一、收入决算情况说明</w:t>
      </w:r>
    </w:p>
    <w:p w14:paraId="2D055C2A">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二、支出决算情况说明</w:t>
      </w:r>
      <w:bookmarkStart w:id="0" w:name="_GoBack"/>
      <w:bookmarkEnd w:id="0"/>
    </w:p>
    <w:p w14:paraId="4F2B6E98">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三、财政拨款支出决算情况说明</w:t>
      </w:r>
    </w:p>
    <w:p w14:paraId="11D84DBD">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四、一般公共预算财政拨款基本支出决算情况说明</w:t>
      </w:r>
    </w:p>
    <w:p w14:paraId="35B3EC30">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五、财政拨款“三公”经费支出决算情况说明</w:t>
      </w:r>
    </w:p>
    <w:p w14:paraId="2B24B648">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六、机关运行经费支出情况说明</w:t>
      </w:r>
    </w:p>
    <w:p w14:paraId="026A2B97">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七、政府采购支出情况说明</w:t>
      </w:r>
    </w:p>
    <w:p w14:paraId="466F4E38">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八、国有资产占用情况说明</w:t>
      </w:r>
    </w:p>
    <w:p w14:paraId="65A8A2A3">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九、预算绩效情况说明</w:t>
      </w:r>
    </w:p>
    <w:p w14:paraId="43AEB2A1">
      <w:pPr>
        <w:widowControl/>
        <w:spacing w:line="600" w:lineRule="exact"/>
        <w:ind w:firstLine="640"/>
        <w:jc w:val="left"/>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第四部分  名词解释</w:t>
      </w:r>
    </w:p>
    <w:p w14:paraId="2C3B3D96">
      <w:pPr>
        <w:widowControl/>
        <w:spacing w:line="600" w:lineRule="exact"/>
        <w:ind w:firstLine="640"/>
        <w:jc w:val="left"/>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第五部分  附件</w:t>
      </w:r>
    </w:p>
    <w:p w14:paraId="1BF8A1D3">
      <w:pPr>
        <w:bidi w:val="0"/>
        <w:rPr>
          <w:rFonts w:hint="eastAsia"/>
          <w:color w:val="000000" w:themeColor="text1"/>
          <w14:textFill>
            <w14:solidFill>
              <w14:schemeClr w14:val="tx1"/>
            </w14:solidFill>
          </w14:textFill>
        </w:rPr>
      </w:pPr>
    </w:p>
    <w:p w14:paraId="0ED9DA72">
      <w:pPr>
        <w:bidi w:val="0"/>
        <w:rPr>
          <w:rFonts w:hint="eastAsia"/>
          <w:color w:val="000000" w:themeColor="text1"/>
          <w14:textFill>
            <w14:solidFill>
              <w14:schemeClr w14:val="tx1"/>
            </w14:solidFill>
          </w14:textFill>
        </w:rPr>
      </w:pPr>
    </w:p>
    <w:p w14:paraId="1FB8DF85">
      <w:pPr>
        <w:bidi w:val="0"/>
        <w:rPr>
          <w:rFonts w:hint="eastAsia"/>
          <w:color w:val="000000" w:themeColor="text1"/>
          <w14:textFill>
            <w14:solidFill>
              <w14:schemeClr w14:val="tx1"/>
            </w14:solidFill>
          </w14:textFill>
        </w:rPr>
      </w:pPr>
    </w:p>
    <w:p w14:paraId="72A6C4F1">
      <w:pPr>
        <w:bidi w:val="0"/>
        <w:rPr>
          <w:rFonts w:hint="eastAsia"/>
          <w:color w:val="000000" w:themeColor="text1"/>
          <w14:textFill>
            <w14:solidFill>
              <w14:schemeClr w14:val="tx1"/>
            </w14:solidFill>
          </w14:textFill>
        </w:rPr>
      </w:pPr>
    </w:p>
    <w:p w14:paraId="71324201">
      <w:pPr>
        <w:bidi w:val="0"/>
        <w:rPr>
          <w:rFonts w:hint="eastAsia"/>
          <w:color w:val="000000" w:themeColor="text1"/>
          <w14:textFill>
            <w14:solidFill>
              <w14:schemeClr w14:val="tx1"/>
            </w14:solidFill>
          </w14:textFill>
        </w:rPr>
      </w:pPr>
    </w:p>
    <w:p w14:paraId="1DF3BE22">
      <w:pPr>
        <w:bidi w:val="0"/>
        <w:rPr>
          <w:rFonts w:hint="eastAsia"/>
          <w:color w:val="000000" w:themeColor="text1"/>
          <w14:textFill>
            <w14:solidFill>
              <w14:schemeClr w14:val="tx1"/>
            </w14:solidFill>
          </w14:textFill>
        </w:rPr>
      </w:pPr>
    </w:p>
    <w:p w14:paraId="04DDD9BD">
      <w:pPr>
        <w:bidi w:val="0"/>
        <w:rPr>
          <w:rFonts w:hint="eastAsia"/>
          <w:color w:val="000000" w:themeColor="text1"/>
          <w14:textFill>
            <w14:solidFill>
              <w14:schemeClr w14:val="tx1"/>
            </w14:solidFill>
          </w14:textFill>
        </w:rPr>
      </w:pPr>
    </w:p>
    <w:p w14:paraId="07D39512">
      <w:pPr>
        <w:bidi w:val="0"/>
        <w:rPr>
          <w:rFonts w:hint="eastAsia"/>
          <w:color w:val="000000" w:themeColor="text1"/>
          <w14:textFill>
            <w14:solidFill>
              <w14:schemeClr w14:val="tx1"/>
            </w14:solidFill>
          </w14:textFill>
        </w:rPr>
      </w:pPr>
    </w:p>
    <w:p w14:paraId="5156B503">
      <w:pPr>
        <w:bidi w:val="0"/>
        <w:rPr>
          <w:rFonts w:hint="eastAsia"/>
          <w:color w:val="000000" w:themeColor="text1"/>
          <w14:textFill>
            <w14:solidFill>
              <w14:schemeClr w14:val="tx1"/>
            </w14:solidFill>
          </w14:textFill>
        </w:rPr>
      </w:pPr>
    </w:p>
    <w:p w14:paraId="7330DBE3">
      <w:pPr>
        <w:bidi w:val="0"/>
        <w:rPr>
          <w:rFonts w:hint="eastAsia"/>
          <w:color w:val="000000" w:themeColor="text1"/>
          <w14:textFill>
            <w14:solidFill>
              <w14:schemeClr w14:val="tx1"/>
            </w14:solidFill>
          </w14:textFill>
        </w:rPr>
      </w:pPr>
    </w:p>
    <w:p w14:paraId="2B248F0D">
      <w:pPr>
        <w:bidi w:val="0"/>
        <w:rPr>
          <w:rFonts w:hint="eastAsia"/>
          <w:color w:val="000000" w:themeColor="text1"/>
          <w14:textFill>
            <w14:solidFill>
              <w14:schemeClr w14:val="tx1"/>
            </w14:solidFill>
          </w14:textFill>
        </w:rPr>
      </w:pPr>
    </w:p>
    <w:p w14:paraId="6081D0EE">
      <w:pPr>
        <w:bidi w:val="0"/>
        <w:rPr>
          <w:rFonts w:hint="eastAsia"/>
          <w:color w:val="000000" w:themeColor="text1"/>
          <w14:textFill>
            <w14:solidFill>
              <w14:schemeClr w14:val="tx1"/>
            </w14:solidFill>
          </w14:textFill>
        </w:rPr>
      </w:pPr>
    </w:p>
    <w:p w14:paraId="7AF9664C">
      <w:pPr>
        <w:bidi w:val="0"/>
        <w:rPr>
          <w:rFonts w:hint="eastAsia"/>
          <w:color w:val="000000" w:themeColor="text1"/>
          <w14:textFill>
            <w14:solidFill>
              <w14:schemeClr w14:val="tx1"/>
            </w14:solidFill>
          </w14:textFill>
        </w:rPr>
      </w:pPr>
    </w:p>
    <w:p w14:paraId="5919B0A0">
      <w:pPr>
        <w:bidi w:val="0"/>
        <w:rPr>
          <w:rFonts w:hint="eastAsia"/>
          <w:color w:val="000000" w:themeColor="text1"/>
          <w14:textFill>
            <w14:solidFill>
              <w14:schemeClr w14:val="tx1"/>
            </w14:solidFill>
          </w14:textFill>
        </w:rPr>
      </w:pPr>
    </w:p>
    <w:p w14:paraId="6D2FF1C5">
      <w:pPr>
        <w:bidi w:val="0"/>
        <w:rPr>
          <w:rFonts w:hint="eastAsia"/>
          <w:color w:val="000000" w:themeColor="text1"/>
          <w14:textFill>
            <w14:solidFill>
              <w14:schemeClr w14:val="tx1"/>
            </w14:solidFill>
          </w14:textFill>
        </w:rPr>
      </w:pPr>
    </w:p>
    <w:p w14:paraId="1D946BDF">
      <w:pPr>
        <w:bidi w:val="0"/>
        <w:rPr>
          <w:rFonts w:hint="eastAsia"/>
          <w:color w:val="000000" w:themeColor="text1"/>
          <w14:textFill>
            <w14:solidFill>
              <w14:schemeClr w14:val="tx1"/>
            </w14:solidFill>
          </w14:textFill>
        </w:rPr>
      </w:pPr>
    </w:p>
    <w:p w14:paraId="56BF0A2A">
      <w:pPr>
        <w:bidi w:val="0"/>
        <w:rPr>
          <w:rFonts w:hint="eastAsia"/>
          <w:color w:val="000000" w:themeColor="text1"/>
          <w14:textFill>
            <w14:solidFill>
              <w14:schemeClr w14:val="tx1"/>
            </w14:solidFill>
          </w14:textFill>
        </w:rPr>
      </w:pPr>
    </w:p>
    <w:p w14:paraId="3E04BA7D">
      <w:pPr>
        <w:bidi w:val="0"/>
        <w:rPr>
          <w:rFonts w:hint="eastAsia"/>
          <w:color w:val="000000" w:themeColor="text1"/>
          <w14:textFill>
            <w14:solidFill>
              <w14:schemeClr w14:val="tx1"/>
            </w14:solidFill>
          </w14:textFill>
        </w:rPr>
      </w:pPr>
    </w:p>
    <w:p w14:paraId="20453ADB">
      <w:pPr>
        <w:bidi w:val="0"/>
        <w:rPr>
          <w:rFonts w:hint="eastAsia"/>
          <w:color w:val="000000" w:themeColor="text1"/>
          <w14:textFill>
            <w14:solidFill>
              <w14:schemeClr w14:val="tx1"/>
            </w14:solidFill>
          </w14:textFill>
        </w:rPr>
      </w:pPr>
    </w:p>
    <w:p w14:paraId="274FDFB8">
      <w:pPr>
        <w:bidi w:val="0"/>
        <w:rPr>
          <w:rFonts w:hint="eastAsia"/>
          <w:color w:val="000000" w:themeColor="text1"/>
          <w14:textFill>
            <w14:solidFill>
              <w14:schemeClr w14:val="tx1"/>
            </w14:solidFill>
          </w14:textFill>
        </w:rPr>
      </w:pPr>
    </w:p>
    <w:p w14:paraId="01D68517">
      <w:pPr>
        <w:bidi w:val="0"/>
        <w:rPr>
          <w:rFonts w:hint="eastAsia"/>
          <w:color w:val="000000" w:themeColor="text1"/>
          <w14:textFill>
            <w14:solidFill>
              <w14:schemeClr w14:val="tx1"/>
            </w14:solidFill>
          </w14:textFill>
        </w:rPr>
      </w:pPr>
    </w:p>
    <w:p w14:paraId="4C64C9DE">
      <w:pPr>
        <w:bidi w:val="0"/>
        <w:rPr>
          <w:rFonts w:hint="eastAsia"/>
          <w:color w:val="000000" w:themeColor="text1"/>
          <w14:textFill>
            <w14:solidFill>
              <w14:schemeClr w14:val="tx1"/>
            </w14:solidFill>
          </w14:textFill>
        </w:rPr>
      </w:pPr>
    </w:p>
    <w:p w14:paraId="5C203F74">
      <w:pPr>
        <w:bidi w:val="0"/>
        <w:rPr>
          <w:rFonts w:hint="eastAsia"/>
          <w:color w:val="000000" w:themeColor="text1"/>
          <w14:textFill>
            <w14:solidFill>
              <w14:schemeClr w14:val="tx1"/>
            </w14:solidFill>
          </w14:textFill>
        </w:rPr>
      </w:pPr>
    </w:p>
    <w:p w14:paraId="54E79580">
      <w:pPr>
        <w:keepNext w:val="0"/>
        <w:keepLines w:val="0"/>
        <w:pageBreakBefore/>
        <w:widowControl w:val="0"/>
        <w:kinsoku/>
        <w:wordWrap/>
        <w:overflowPunct/>
        <w:topLinePunct w:val="0"/>
        <w:autoSpaceDE/>
        <w:autoSpaceDN/>
        <w:bidi w:val="0"/>
        <w:adjustRightInd/>
        <w:snapToGrid/>
        <w:textAlignment w:val="auto"/>
        <w:rPr>
          <w:rFonts w:hint="eastAsia"/>
          <w:color w:val="000000" w:themeColor="text1"/>
          <w:sz w:val="32"/>
          <w:szCs w:val="32"/>
          <w14:textFill>
            <w14:solidFill>
              <w14:schemeClr w14:val="tx1"/>
            </w14:solidFill>
          </w14:textFill>
        </w:rPr>
      </w:pPr>
    </w:p>
    <w:p w14:paraId="7E0507DB">
      <w:pPr>
        <w:widowControl/>
        <w:spacing w:line="580" w:lineRule="exact"/>
        <w:jc w:val="center"/>
        <w:outlineLvl w:val="0"/>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第一部分 浮梁县人民检察院概况</w:t>
      </w:r>
    </w:p>
    <w:p w14:paraId="7F79EE44">
      <w:pPr>
        <w:ind w:firstLine="630"/>
        <w:jc w:val="center"/>
        <w:rPr>
          <w:rFonts w:hint="eastAsia"/>
          <w:color w:val="000000" w:themeColor="text1"/>
          <w:sz w:val="32"/>
          <w:szCs w:val="32"/>
          <w14:textFill>
            <w14:solidFill>
              <w14:schemeClr w14:val="tx1"/>
            </w14:solidFill>
          </w14:textFill>
        </w:rPr>
      </w:pPr>
    </w:p>
    <w:p w14:paraId="500B317A">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一、部门主要职责</w:t>
      </w:r>
    </w:p>
    <w:p w14:paraId="30B10E60">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浮梁县人民检察院是国家法律监督机关,接受县委及上级人民检察院的领导,对浮梁县人民代表大会及其常委会负责并报告工作,接受浮梁县人民代表大会及其常务委员会的监督。</w:t>
      </w:r>
    </w:p>
    <w:p w14:paraId="079D27A7">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1.深入贯彻习近平新时代中国特色社会主义思想,深入贯彻党的路线方针政策和决策部署,统一本院检察干警思想和行动,坚持党对检察工作的绝对领导,坚决维护习近平总书记党中央的核心、全党的核心地位,坚决维护党中央权威和集中统一领导。</w:t>
      </w:r>
    </w:p>
    <w:p w14:paraId="2E240EED">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2.依法向浮梁县人民代表大会及其常务委员会提出有关检察工作的议案。</w:t>
      </w:r>
    </w:p>
    <w:p w14:paraId="3BCB11BC">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3.贯彻执行上级人民检察院确定的检察工作方针,制定本院检察工作计划,落实检察工作任务。</w:t>
      </w:r>
    </w:p>
    <w:p w14:paraId="05979682">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4.负责对上级检察机关交办的司法工作人员利用职权实施的相关职务犯罪案件的侦查。</w:t>
      </w:r>
    </w:p>
    <w:p w14:paraId="5483E5C6">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5.对移送审查逮捕的刑事案件进行审查,决定或者批准是否逮捕犯罪嫌疑人;对移送起诉或者侦查终结的刑事案件进行审查,决定是否提起公诉。</w:t>
      </w:r>
    </w:p>
    <w:p w14:paraId="2A3A2951">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6.依照法律规定对刑事、民事、行政诉讼活动及判决裁定等生效法律文书执行活动实行法律监督,开展民事支持起诉工作。</w:t>
      </w:r>
    </w:p>
    <w:p w14:paraId="4934E568">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7.负责应由本院承办的提起公益诉讼工作。</w:t>
      </w:r>
    </w:p>
    <w:p w14:paraId="744D2A2F">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8.负责应由本院承办的非监禁刑的法律监督工作。</w:t>
      </w:r>
    </w:p>
    <w:p w14:paraId="13876611">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9.负责应由本院提出的控告、申诉和举报。</w:t>
      </w:r>
    </w:p>
    <w:p w14:paraId="75657D7E">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10.对检察工作中具体应用法律进行研究,按程序向立法机关和上级人民检察院提出立法和司法解释建议。</w:t>
      </w:r>
    </w:p>
    <w:p w14:paraId="2F0AFB8A">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11.负责本院队伍建设和思想政治工作。依法管理本院检察官和其他检察人员。</w:t>
      </w:r>
    </w:p>
    <w:p w14:paraId="29AEF8A2">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12.负责本院检务督察工作。</w:t>
      </w:r>
    </w:p>
    <w:p w14:paraId="65D80788">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13.负责本院财务装备、检察技术信息工作。</w:t>
      </w:r>
    </w:p>
    <w:p w14:paraId="6249B065">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14.其他应由浮梁县人民检察院承办的事项。</w:t>
      </w:r>
    </w:p>
    <w:p w14:paraId="7B0DA64E">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二、机构设置及人员情况</w:t>
      </w:r>
    </w:p>
    <w:p w14:paraId="3696E4AB">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纳入本套部门决算汇编范围的单位共</w:t>
      </w:r>
      <w:r>
        <w:rPr>
          <w:rFonts w:hint="eastAsia" w:ascii="仿宋_GB2312" w:eastAsia="仿宋_GB2312" w:cs="仿宋_GB2312"/>
          <w:color w:val="000000" w:themeColor="text1"/>
          <w:sz w:val="32"/>
          <w:szCs w:val="32"/>
          <w:lang w:bidi="en-AU"/>
          <w14:textFill>
            <w14:solidFill>
              <w14:schemeClr w14:val="tx1"/>
            </w14:solidFill>
          </w14:textFill>
        </w:rPr>
        <w:t>1</w:t>
      </w:r>
      <w:r>
        <w:rPr>
          <w:rFonts w:hint="eastAsia" w:ascii="仿宋_GB2312" w:hAnsi="仿宋_GB2312" w:eastAsia="仿宋_GB2312"/>
          <w:color w:val="000000" w:themeColor="text1"/>
          <w:sz w:val="32"/>
          <w:szCs w:val="32"/>
          <w14:textFill>
            <w14:solidFill>
              <w14:schemeClr w14:val="tx1"/>
            </w14:solidFill>
          </w14:textFill>
        </w:rPr>
        <w:t>个，包括：</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14:paraId="70F9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31629939">
            <w:pPr>
              <w:jc w:val="center"/>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序号</w:t>
            </w:r>
          </w:p>
        </w:tc>
        <w:tc>
          <w:tcPr>
            <w:tcW w:w="4769" w:type="dxa"/>
            <w:shd w:val="clear" w:color="auto" w:fill="auto"/>
            <w:noWrap w:val="0"/>
            <w:vAlign w:val="top"/>
          </w:tcPr>
          <w:p w14:paraId="2925F766">
            <w:pPr>
              <w:jc w:val="center"/>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单位名称</w:t>
            </w:r>
          </w:p>
        </w:tc>
        <w:tc>
          <w:tcPr>
            <w:tcW w:w="2348" w:type="dxa"/>
            <w:shd w:val="clear" w:color="auto" w:fill="auto"/>
            <w:noWrap w:val="0"/>
            <w:vAlign w:val="top"/>
          </w:tcPr>
          <w:p w14:paraId="29001A35">
            <w:pPr>
              <w:jc w:val="center"/>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预算级次</w:t>
            </w:r>
          </w:p>
        </w:tc>
      </w:tr>
      <w:tr w14:paraId="177B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0" w:type="dxa"/>
            <w:shd w:val="clear" w:color="auto" w:fill="auto"/>
            <w:noWrap w:val="0"/>
            <w:vAlign w:val="top"/>
          </w:tcPr>
          <w:p w14:paraId="51C925E1">
            <w:pPr>
              <w:jc w:val="center"/>
              <w:rPr>
                <w:rFonts w:hint="eastAsia" w:ascii="仿宋_GB2312" w:hAnsi="仿宋_GB2312" w:eastAsia="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olor w:val="000000" w:themeColor="text1"/>
                <w:sz w:val="30"/>
                <w:szCs w:val="30"/>
                <w:highlight w:val="none"/>
                <w:lang w:val="en-US" w:eastAsia="zh-CN"/>
                <w14:textFill>
                  <w14:solidFill>
                    <w14:schemeClr w14:val="tx1"/>
                  </w14:solidFill>
                </w14:textFill>
              </w:rPr>
              <w:t>1</w:t>
            </w:r>
          </w:p>
        </w:tc>
        <w:tc>
          <w:tcPr>
            <w:tcW w:w="4769" w:type="dxa"/>
            <w:shd w:val="clear" w:color="auto" w:fill="auto"/>
            <w:noWrap w:val="0"/>
            <w:vAlign w:val="top"/>
          </w:tcPr>
          <w:p w14:paraId="588DBD23">
            <w:pPr>
              <w:jc w:val="center"/>
              <w:rPr>
                <w:rFonts w:hint="default" w:ascii="仿宋_GB2312" w:hAnsi="仿宋_GB2312" w:eastAsia="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olor w:val="000000" w:themeColor="text1"/>
                <w:sz w:val="30"/>
                <w:szCs w:val="30"/>
                <w:highlight w:val="none"/>
                <w:lang w:val="en-US" w:eastAsia="zh-CN"/>
                <w14:textFill>
                  <w14:solidFill>
                    <w14:schemeClr w14:val="tx1"/>
                  </w14:solidFill>
                </w14:textFill>
              </w:rPr>
              <w:t>景德镇市浮梁县人民检察院</w:t>
            </w:r>
          </w:p>
        </w:tc>
        <w:tc>
          <w:tcPr>
            <w:tcW w:w="2348" w:type="dxa"/>
            <w:shd w:val="clear" w:color="auto" w:fill="auto"/>
            <w:noWrap w:val="0"/>
            <w:vAlign w:val="top"/>
          </w:tcPr>
          <w:p w14:paraId="51E746FB">
            <w:pPr>
              <w:jc w:val="center"/>
              <w:rPr>
                <w:rFonts w:hint="default" w:ascii="仿宋_GB2312" w:hAnsi="仿宋_GB2312" w:eastAsia="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olor w:val="000000" w:themeColor="text1"/>
                <w:sz w:val="30"/>
                <w:szCs w:val="30"/>
                <w:highlight w:val="none"/>
                <w:lang w:val="en-US" w:eastAsia="zh-CN"/>
                <w14:textFill>
                  <w14:solidFill>
                    <w14:schemeClr w14:val="tx1"/>
                  </w14:solidFill>
                </w14:textFill>
              </w:rPr>
              <w:t>一级</w:t>
            </w:r>
          </w:p>
        </w:tc>
      </w:tr>
    </w:tbl>
    <w:p w14:paraId="0E41EE24">
      <w:pPr>
        <w:ind w:firstLine="640" w:firstLineChars="200"/>
        <w:jc w:val="left"/>
        <w:rPr>
          <w:rFonts w:hint="eastAsia"/>
          <w:color w:val="000000" w:themeColor="text1"/>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本部门年末在职人员</w:t>
      </w:r>
      <w:r>
        <w:rPr>
          <w:rFonts w:hint="eastAsia" w:ascii="仿宋_GB2312" w:hAnsi="仿宋_GB2312" w:eastAsia="仿宋_GB2312"/>
          <w:color w:val="000000" w:themeColor="text1"/>
          <w:sz w:val="32"/>
          <w:szCs w:val="32"/>
          <w:lang w:val="en-US" w:eastAsia="zh-CN"/>
          <w14:textFill>
            <w14:solidFill>
              <w14:schemeClr w14:val="tx1"/>
            </w14:solidFill>
          </w14:textFill>
        </w:rPr>
        <w:t>43</w:t>
      </w:r>
      <w:r>
        <w:rPr>
          <w:rFonts w:hint="eastAsia" w:ascii="仿宋_GB2312" w:hAnsi="仿宋_GB2312" w:eastAsia="仿宋_GB2312"/>
          <w:color w:val="000000" w:themeColor="text1"/>
          <w:sz w:val="32"/>
          <w:szCs w:val="32"/>
          <w14:textFill>
            <w14:solidFill>
              <w14:schemeClr w14:val="tx1"/>
            </w14:solidFill>
          </w14:textFill>
        </w:rPr>
        <w:t>人，离退休人员</w:t>
      </w:r>
      <w:r>
        <w:rPr>
          <w:rFonts w:hint="eastAsia" w:ascii="仿宋_GB2312" w:eastAsia="仿宋_GB2312" w:cs="仿宋_GB2312"/>
          <w:color w:val="000000" w:themeColor="text1"/>
          <w:sz w:val="32"/>
          <w:szCs w:val="32"/>
          <w:lang w:bidi="en-AU"/>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人（不含由养老保险基金发放养老金的离退休人员），其他人员20人。由养老保险基金发放养老金的离退休人员22人。</w:t>
      </w:r>
    </w:p>
    <w:p w14:paraId="2AC5086A">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000000" w:themeColor="text1"/>
          <w:sz w:val="44"/>
          <w:szCs w:val="44"/>
          <w14:textFill>
            <w14:solidFill>
              <w14:schemeClr w14:val="tx1"/>
            </w14:solidFill>
          </w14:textFill>
        </w:rPr>
      </w:pPr>
    </w:p>
    <w:p w14:paraId="19833AC3">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第二部分  2023年度部门决算表</w:t>
      </w:r>
    </w:p>
    <w:p w14:paraId="03B2317F">
      <w:pPr>
        <w:bidi w:val="0"/>
        <w:rPr>
          <w:rFonts w:hint="eastAsia"/>
          <w:color w:val="000000" w:themeColor="text1"/>
          <w14:textFill>
            <w14:solidFill>
              <w14:schemeClr w14:val="tx1"/>
            </w14:solidFill>
          </w14:textFill>
        </w:rPr>
      </w:pPr>
    </w:p>
    <w:p w14:paraId="32CE3B2D">
      <w:pPr>
        <w:ind w:firstLine="2880" w:firstLineChars="900"/>
        <w:jc w:val="left"/>
        <w:outlineLvl w:val="1"/>
        <w:rPr>
          <w:rFonts w:hint="eastAsia" w:ascii="黑体" w:hAnsi="黑体" w:eastAsia="黑体" w:cs="黑体"/>
          <w:color w:val="000000" w:themeColor="text1"/>
          <w:sz w:val="36"/>
          <w:szCs w:val="36"/>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F1EC2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4C25974">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公开01表</w:t>
            </w:r>
          </w:p>
        </w:tc>
      </w:tr>
      <w:tr w14:paraId="6C0B6A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65F8AC5">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部门：浮梁县人民检察院</w:t>
            </w:r>
          </w:p>
        </w:tc>
        <w:tc>
          <w:tcPr>
            <w:tcW w:w="2000" w:type="dxa"/>
          </w:tcPr>
          <w:p w14:paraId="188997CB">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01740FD3">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7B9D9845">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0CD55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7044AA0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收入</w:t>
            </w:r>
          </w:p>
        </w:tc>
        <w:tc>
          <w:tcPr>
            <w:tcW w:w="2340" w:type="dxa"/>
            <w:gridSpan w:val="3"/>
            <w:vAlign w:val="center"/>
          </w:tcPr>
          <w:p w14:paraId="4EF69B77">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支出</w:t>
            </w:r>
          </w:p>
        </w:tc>
      </w:tr>
      <w:tr w14:paraId="229E3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220E165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项    目</w:t>
            </w:r>
          </w:p>
        </w:tc>
        <w:tc>
          <w:tcPr>
            <w:tcW w:w="460" w:type="dxa"/>
            <w:vAlign w:val="center"/>
          </w:tcPr>
          <w:p w14:paraId="5262F3A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行次</w:t>
            </w:r>
          </w:p>
        </w:tc>
        <w:tc>
          <w:tcPr>
            <w:tcW w:w="1220" w:type="dxa"/>
            <w:vAlign w:val="center"/>
          </w:tcPr>
          <w:p w14:paraId="5585DC0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决算数</w:t>
            </w:r>
          </w:p>
        </w:tc>
        <w:tc>
          <w:tcPr>
            <w:tcW w:w="2340" w:type="dxa"/>
            <w:vAlign w:val="center"/>
          </w:tcPr>
          <w:p w14:paraId="1D14262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项目（按功能分类）</w:t>
            </w:r>
          </w:p>
        </w:tc>
        <w:tc>
          <w:tcPr>
            <w:tcW w:w="460" w:type="dxa"/>
            <w:vAlign w:val="center"/>
          </w:tcPr>
          <w:p w14:paraId="00F265A3">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行次</w:t>
            </w:r>
          </w:p>
        </w:tc>
        <w:tc>
          <w:tcPr>
            <w:tcW w:w="1206" w:type="dxa"/>
            <w:vAlign w:val="center"/>
          </w:tcPr>
          <w:p w14:paraId="7FDF021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决算数</w:t>
            </w:r>
          </w:p>
        </w:tc>
      </w:tr>
      <w:tr w14:paraId="40272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3A41AA4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栏    次</w:t>
            </w:r>
          </w:p>
        </w:tc>
        <w:tc>
          <w:tcPr>
            <w:tcW w:w="460" w:type="dxa"/>
            <w:vAlign w:val="center"/>
          </w:tcPr>
          <w:p w14:paraId="78630AA1">
            <w:pPr>
              <w:rPr>
                <w:color w:val="000000" w:themeColor="text1"/>
                <w14:textFill>
                  <w14:solidFill>
                    <w14:schemeClr w14:val="tx1"/>
                  </w14:solidFill>
                </w14:textFill>
              </w:rPr>
            </w:pPr>
          </w:p>
        </w:tc>
        <w:tc>
          <w:tcPr>
            <w:tcW w:w="1220" w:type="dxa"/>
            <w:vAlign w:val="center"/>
          </w:tcPr>
          <w:p w14:paraId="171F93BE">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w:t>
            </w:r>
          </w:p>
        </w:tc>
        <w:tc>
          <w:tcPr>
            <w:tcW w:w="2340" w:type="dxa"/>
            <w:vAlign w:val="center"/>
          </w:tcPr>
          <w:p w14:paraId="6C9C974A">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栏    次</w:t>
            </w:r>
          </w:p>
        </w:tc>
        <w:tc>
          <w:tcPr>
            <w:tcW w:w="460" w:type="dxa"/>
            <w:vAlign w:val="center"/>
          </w:tcPr>
          <w:p w14:paraId="5418D893">
            <w:pPr>
              <w:rPr>
                <w:color w:val="000000" w:themeColor="text1"/>
                <w14:textFill>
                  <w14:solidFill>
                    <w14:schemeClr w14:val="tx1"/>
                  </w14:solidFill>
                </w14:textFill>
              </w:rPr>
            </w:pPr>
          </w:p>
        </w:tc>
        <w:tc>
          <w:tcPr>
            <w:tcW w:w="1206" w:type="dxa"/>
            <w:vAlign w:val="center"/>
          </w:tcPr>
          <w:p w14:paraId="3EA290BC">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w:t>
            </w:r>
          </w:p>
        </w:tc>
      </w:tr>
      <w:tr w14:paraId="3C798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4DF9BB">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一、一般公共预算财政拨款收入</w:t>
            </w:r>
          </w:p>
        </w:tc>
        <w:tc>
          <w:tcPr>
            <w:tcW w:w="460" w:type="dxa"/>
            <w:vAlign w:val="center"/>
          </w:tcPr>
          <w:p w14:paraId="464BDE1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w:t>
            </w:r>
          </w:p>
        </w:tc>
        <w:tc>
          <w:tcPr>
            <w:tcW w:w="1220" w:type="dxa"/>
            <w:vAlign w:val="center"/>
          </w:tcPr>
          <w:p w14:paraId="3312AD53">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1,573.52</w:t>
            </w:r>
          </w:p>
        </w:tc>
        <w:tc>
          <w:tcPr>
            <w:tcW w:w="2340" w:type="dxa"/>
            <w:vAlign w:val="center"/>
          </w:tcPr>
          <w:p w14:paraId="54178F72">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一、一般公共服务支出</w:t>
            </w:r>
          </w:p>
        </w:tc>
        <w:tc>
          <w:tcPr>
            <w:tcW w:w="460" w:type="dxa"/>
            <w:vAlign w:val="center"/>
          </w:tcPr>
          <w:p w14:paraId="2E2BAAA7">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32</w:t>
            </w:r>
          </w:p>
        </w:tc>
        <w:tc>
          <w:tcPr>
            <w:tcW w:w="1206" w:type="dxa"/>
            <w:vAlign w:val="center"/>
          </w:tcPr>
          <w:p w14:paraId="40669F3E">
            <w:pPr>
              <w:rPr>
                <w:color w:val="000000" w:themeColor="text1"/>
                <w14:textFill>
                  <w14:solidFill>
                    <w14:schemeClr w14:val="tx1"/>
                  </w14:solidFill>
                </w14:textFill>
              </w:rPr>
            </w:pPr>
          </w:p>
        </w:tc>
      </w:tr>
      <w:tr w14:paraId="28210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638E41">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二、政府性基金预算财政拨款收入</w:t>
            </w:r>
          </w:p>
        </w:tc>
        <w:tc>
          <w:tcPr>
            <w:tcW w:w="460" w:type="dxa"/>
            <w:vAlign w:val="center"/>
          </w:tcPr>
          <w:p w14:paraId="37E1EE0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w:t>
            </w:r>
          </w:p>
        </w:tc>
        <w:tc>
          <w:tcPr>
            <w:tcW w:w="1220" w:type="dxa"/>
            <w:vAlign w:val="center"/>
          </w:tcPr>
          <w:p w14:paraId="2CB160AE">
            <w:pPr>
              <w:rPr>
                <w:color w:val="000000" w:themeColor="text1"/>
                <w14:textFill>
                  <w14:solidFill>
                    <w14:schemeClr w14:val="tx1"/>
                  </w14:solidFill>
                </w14:textFill>
              </w:rPr>
            </w:pPr>
          </w:p>
        </w:tc>
        <w:tc>
          <w:tcPr>
            <w:tcW w:w="2340" w:type="dxa"/>
            <w:vAlign w:val="center"/>
          </w:tcPr>
          <w:p w14:paraId="686E0B7A">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二、外交支出</w:t>
            </w:r>
          </w:p>
        </w:tc>
        <w:tc>
          <w:tcPr>
            <w:tcW w:w="460" w:type="dxa"/>
            <w:vAlign w:val="center"/>
          </w:tcPr>
          <w:p w14:paraId="0BEC16B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33</w:t>
            </w:r>
          </w:p>
        </w:tc>
        <w:tc>
          <w:tcPr>
            <w:tcW w:w="1206" w:type="dxa"/>
            <w:vAlign w:val="center"/>
          </w:tcPr>
          <w:p w14:paraId="51BA2E27">
            <w:pPr>
              <w:rPr>
                <w:color w:val="000000" w:themeColor="text1"/>
                <w14:textFill>
                  <w14:solidFill>
                    <w14:schemeClr w14:val="tx1"/>
                  </w14:solidFill>
                </w14:textFill>
              </w:rPr>
            </w:pPr>
          </w:p>
        </w:tc>
      </w:tr>
      <w:tr w14:paraId="1E3C1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1F0B488">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三、国有资本经营预算财政拨款收入</w:t>
            </w:r>
          </w:p>
        </w:tc>
        <w:tc>
          <w:tcPr>
            <w:tcW w:w="460" w:type="dxa"/>
            <w:vAlign w:val="center"/>
          </w:tcPr>
          <w:p w14:paraId="5EAC53A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w:t>
            </w:r>
          </w:p>
        </w:tc>
        <w:tc>
          <w:tcPr>
            <w:tcW w:w="1220" w:type="dxa"/>
            <w:vAlign w:val="center"/>
          </w:tcPr>
          <w:p w14:paraId="50C058C8">
            <w:pPr>
              <w:rPr>
                <w:color w:val="000000" w:themeColor="text1"/>
                <w14:textFill>
                  <w14:solidFill>
                    <w14:schemeClr w14:val="tx1"/>
                  </w14:solidFill>
                </w14:textFill>
              </w:rPr>
            </w:pPr>
          </w:p>
        </w:tc>
        <w:tc>
          <w:tcPr>
            <w:tcW w:w="2340" w:type="dxa"/>
            <w:vAlign w:val="center"/>
          </w:tcPr>
          <w:p w14:paraId="5E1B3978">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三、国防支出</w:t>
            </w:r>
          </w:p>
        </w:tc>
        <w:tc>
          <w:tcPr>
            <w:tcW w:w="460" w:type="dxa"/>
            <w:vAlign w:val="center"/>
          </w:tcPr>
          <w:p w14:paraId="0F42C32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34</w:t>
            </w:r>
          </w:p>
        </w:tc>
        <w:tc>
          <w:tcPr>
            <w:tcW w:w="1206" w:type="dxa"/>
            <w:vAlign w:val="center"/>
          </w:tcPr>
          <w:p w14:paraId="22968411">
            <w:pPr>
              <w:rPr>
                <w:color w:val="000000" w:themeColor="text1"/>
                <w14:textFill>
                  <w14:solidFill>
                    <w14:schemeClr w14:val="tx1"/>
                  </w14:solidFill>
                </w14:textFill>
              </w:rPr>
            </w:pPr>
          </w:p>
        </w:tc>
      </w:tr>
      <w:tr w14:paraId="2A70D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FD69742">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四、上级补助收入</w:t>
            </w:r>
          </w:p>
        </w:tc>
        <w:tc>
          <w:tcPr>
            <w:tcW w:w="460" w:type="dxa"/>
            <w:vAlign w:val="center"/>
          </w:tcPr>
          <w:p w14:paraId="1981B49A">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w:t>
            </w:r>
          </w:p>
        </w:tc>
        <w:tc>
          <w:tcPr>
            <w:tcW w:w="1220" w:type="dxa"/>
            <w:vAlign w:val="center"/>
          </w:tcPr>
          <w:p w14:paraId="7C77DEB6">
            <w:pPr>
              <w:rPr>
                <w:color w:val="000000" w:themeColor="text1"/>
                <w14:textFill>
                  <w14:solidFill>
                    <w14:schemeClr w14:val="tx1"/>
                  </w14:solidFill>
                </w14:textFill>
              </w:rPr>
            </w:pPr>
          </w:p>
        </w:tc>
        <w:tc>
          <w:tcPr>
            <w:tcW w:w="2340" w:type="dxa"/>
            <w:vAlign w:val="center"/>
          </w:tcPr>
          <w:p w14:paraId="68C36EE7">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四、公共安全支出</w:t>
            </w:r>
          </w:p>
        </w:tc>
        <w:tc>
          <w:tcPr>
            <w:tcW w:w="460" w:type="dxa"/>
            <w:vAlign w:val="center"/>
          </w:tcPr>
          <w:p w14:paraId="3DA331B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35</w:t>
            </w:r>
          </w:p>
        </w:tc>
        <w:tc>
          <w:tcPr>
            <w:tcW w:w="1206" w:type="dxa"/>
            <w:vAlign w:val="center"/>
          </w:tcPr>
          <w:p w14:paraId="359F85E4">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1,616.24</w:t>
            </w:r>
          </w:p>
        </w:tc>
      </w:tr>
      <w:tr w14:paraId="23509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C23C0D2">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五、事业收入</w:t>
            </w:r>
          </w:p>
        </w:tc>
        <w:tc>
          <w:tcPr>
            <w:tcW w:w="460" w:type="dxa"/>
            <w:vAlign w:val="center"/>
          </w:tcPr>
          <w:p w14:paraId="76D5CEC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w:t>
            </w:r>
          </w:p>
        </w:tc>
        <w:tc>
          <w:tcPr>
            <w:tcW w:w="1220" w:type="dxa"/>
            <w:vAlign w:val="center"/>
          </w:tcPr>
          <w:p w14:paraId="636F5F2D">
            <w:pPr>
              <w:rPr>
                <w:color w:val="000000" w:themeColor="text1"/>
                <w14:textFill>
                  <w14:solidFill>
                    <w14:schemeClr w14:val="tx1"/>
                  </w14:solidFill>
                </w14:textFill>
              </w:rPr>
            </w:pPr>
          </w:p>
        </w:tc>
        <w:tc>
          <w:tcPr>
            <w:tcW w:w="2340" w:type="dxa"/>
            <w:vAlign w:val="center"/>
          </w:tcPr>
          <w:p w14:paraId="6499E0FE">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五、教育支出</w:t>
            </w:r>
          </w:p>
        </w:tc>
        <w:tc>
          <w:tcPr>
            <w:tcW w:w="460" w:type="dxa"/>
            <w:vAlign w:val="center"/>
          </w:tcPr>
          <w:p w14:paraId="2834FEA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36</w:t>
            </w:r>
          </w:p>
        </w:tc>
        <w:tc>
          <w:tcPr>
            <w:tcW w:w="1206" w:type="dxa"/>
            <w:vAlign w:val="center"/>
          </w:tcPr>
          <w:p w14:paraId="23F8FAA9">
            <w:pPr>
              <w:rPr>
                <w:color w:val="000000" w:themeColor="text1"/>
                <w14:textFill>
                  <w14:solidFill>
                    <w14:schemeClr w14:val="tx1"/>
                  </w14:solidFill>
                </w14:textFill>
              </w:rPr>
            </w:pPr>
          </w:p>
        </w:tc>
      </w:tr>
      <w:tr w14:paraId="2C2F3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35320A7">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六、经营收入</w:t>
            </w:r>
          </w:p>
        </w:tc>
        <w:tc>
          <w:tcPr>
            <w:tcW w:w="460" w:type="dxa"/>
            <w:vAlign w:val="center"/>
          </w:tcPr>
          <w:p w14:paraId="2A1CC14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6</w:t>
            </w:r>
          </w:p>
        </w:tc>
        <w:tc>
          <w:tcPr>
            <w:tcW w:w="1220" w:type="dxa"/>
            <w:vAlign w:val="center"/>
          </w:tcPr>
          <w:p w14:paraId="620B324E">
            <w:pPr>
              <w:rPr>
                <w:color w:val="000000" w:themeColor="text1"/>
                <w14:textFill>
                  <w14:solidFill>
                    <w14:schemeClr w14:val="tx1"/>
                  </w14:solidFill>
                </w14:textFill>
              </w:rPr>
            </w:pPr>
          </w:p>
        </w:tc>
        <w:tc>
          <w:tcPr>
            <w:tcW w:w="2340" w:type="dxa"/>
            <w:vAlign w:val="center"/>
          </w:tcPr>
          <w:p w14:paraId="0100F9EE">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六、科学技术支出</w:t>
            </w:r>
          </w:p>
        </w:tc>
        <w:tc>
          <w:tcPr>
            <w:tcW w:w="460" w:type="dxa"/>
            <w:vAlign w:val="center"/>
          </w:tcPr>
          <w:p w14:paraId="40C1587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37</w:t>
            </w:r>
          </w:p>
        </w:tc>
        <w:tc>
          <w:tcPr>
            <w:tcW w:w="1206" w:type="dxa"/>
            <w:vAlign w:val="center"/>
          </w:tcPr>
          <w:p w14:paraId="7C813E0B">
            <w:pPr>
              <w:rPr>
                <w:color w:val="000000" w:themeColor="text1"/>
                <w14:textFill>
                  <w14:solidFill>
                    <w14:schemeClr w14:val="tx1"/>
                  </w14:solidFill>
                </w14:textFill>
              </w:rPr>
            </w:pPr>
          </w:p>
        </w:tc>
      </w:tr>
      <w:tr w14:paraId="216C2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97642E0">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七、附属单位上缴收入</w:t>
            </w:r>
          </w:p>
        </w:tc>
        <w:tc>
          <w:tcPr>
            <w:tcW w:w="460" w:type="dxa"/>
            <w:vAlign w:val="center"/>
          </w:tcPr>
          <w:p w14:paraId="2089C5C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7</w:t>
            </w:r>
          </w:p>
        </w:tc>
        <w:tc>
          <w:tcPr>
            <w:tcW w:w="1220" w:type="dxa"/>
            <w:vAlign w:val="center"/>
          </w:tcPr>
          <w:p w14:paraId="6C4BAEE2">
            <w:pPr>
              <w:rPr>
                <w:color w:val="000000" w:themeColor="text1"/>
                <w14:textFill>
                  <w14:solidFill>
                    <w14:schemeClr w14:val="tx1"/>
                  </w14:solidFill>
                </w14:textFill>
              </w:rPr>
            </w:pPr>
          </w:p>
        </w:tc>
        <w:tc>
          <w:tcPr>
            <w:tcW w:w="2340" w:type="dxa"/>
            <w:vAlign w:val="center"/>
          </w:tcPr>
          <w:p w14:paraId="75B4E25C">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七、文化旅游体育与传媒支出</w:t>
            </w:r>
          </w:p>
        </w:tc>
        <w:tc>
          <w:tcPr>
            <w:tcW w:w="460" w:type="dxa"/>
            <w:vAlign w:val="center"/>
          </w:tcPr>
          <w:p w14:paraId="47B276B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38</w:t>
            </w:r>
          </w:p>
        </w:tc>
        <w:tc>
          <w:tcPr>
            <w:tcW w:w="1206" w:type="dxa"/>
            <w:vAlign w:val="center"/>
          </w:tcPr>
          <w:p w14:paraId="089F711A">
            <w:pPr>
              <w:rPr>
                <w:color w:val="000000" w:themeColor="text1"/>
                <w14:textFill>
                  <w14:solidFill>
                    <w14:schemeClr w14:val="tx1"/>
                  </w14:solidFill>
                </w14:textFill>
              </w:rPr>
            </w:pPr>
          </w:p>
        </w:tc>
      </w:tr>
      <w:tr w14:paraId="36F03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63CB54A">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八、其他收入</w:t>
            </w:r>
          </w:p>
        </w:tc>
        <w:tc>
          <w:tcPr>
            <w:tcW w:w="460" w:type="dxa"/>
            <w:vAlign w:val="center"/>
          </w:tcPr>
          <w:p w14:paraId="4150BB2A">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8</w:t>
            </w:r>
          </w:p>
        </w:tc>
        <w:tc>
          <w:tcPr>
            <w:tcW w:w="1220" w:type="dxa"/>
            <w:vAlign w:val="center"/>
          </w:tcPr>
          <w:p w14:paraId="7C693077">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0.92</w:t>
            </w:r>
          </w:p>
        </w:tc>
        <w:tc>
          <w:tcPr>
            <w:tcW w:w="2340" w:type="dxa"/>
            <w:vAlign w:val="center"/>
          </w:tcPr>
          <w:p w14:paraId="5C1A2CB8">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八、社会保障和就业支出</w:t>
            </w:r>
          </w:p>
        </w:tc>
        <w:tc>
          <w:tcPr>
            <w:tcW w:w="460" w:type="dxa"/>
            <w:vAlign w:val="center"/>
          </w:tcPr>
          <w:p w14:paraId="4F6EA9AF">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39</w:t>
            </w:r>
          </w:p>
        </w:tc>
        <w:tc>
          <w:tcPr>
            <w:tcW w:w="1206" w:type="dxa"/>
            <w:vAlign w:val="center"/>
          </w:tcPr>
          <w:p w14:paraId="4484886A">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52.69</w:t>
            </w:r>
          </w:p>
        </w:tc>
      </w:tr>
      <w:tr w14:paraId="0B84E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FB1486">
            <w:pPr>
              <w:rPr>
                <w:color w:val="000000" w:themeColor="text1"/>
                <w14:textFill>
                  <w14:solidFill>
                    <w14:schemeClr w14:val="tx1"/>
                  </w14:solidFill>
                </w14:textFill>
              </w:rPr>
            </w:pPr>
          </w:p>
        </w:tc>
        <w:tc>
          <w:tcPr>
            <w:tcW w:w="460" w:type="dxa"/>
            <w:vAlign w:val="center"/>
          </w:tcPr>
          <w:p w14:paraId="1220FEEA">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9</w:t>
            </w:r>
          </w:p>
        </w:tc>
        <w:tc>
          <w:tcPr>
            <w:tcW w:w="1220" w:type="dxa"/>
            <w:vAlign w:val="center"/>
          </w:tcPr>
          <w:p w14:paraId="4EFF78F5">
            <w:pPr>
              <w:rPr>
                <w:color w:val="000000" w:themeColor="text1"/>
                <w14:textFill>
                  <w14:solidFill>
                    <w14:schemeClr w14:val="tx1"/>
                  </w14:solidFill>
                </w14:textFill>
              </w:rPr>
            </w:pPr>
          </w:p>
        </w:tc>
        <w:tc>
          <w:tcPr>
            <w:tcW w:w="2340" w:type="dxa"/>
            <w:vAlign w:val="center"/>
          </w:tcPr>
          <w:p w14:paraId="0020259F">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九、卫生健康支出</w:t>
            </w:r>
          </w:p>
        </w:tc>
        <w:tc>
          <w:tcPr>
            <w:tcW w:w="460" w:type="dxa"/>
            <w:vAlign w:val="center"/>
          </w:tcPr>
          <w:p w14:paraId="39F734F2">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40</w:t>
            </w:r>
          </w:p>
        </w:tc>
        <w:tc>
          <w:tcPr>
            <w:tcW w:w="1206" w:type="dxa"/>
            <w:vAlign w:val="center"/>
          </w:tcPr>
          <w:p w14:paraId="5A75D876">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42.22</w:t>
            </w:r>
          </w:p>
        </w:tc>
      </w:tr>
      <w:tr w14:paraId="7BDC6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967B2A3">
            <w:pPr>
              <w:rPr>
                <w:color w:val="000000" w:themeColor="text1"/>
                <w14:textFill>
                  <w14:solidFill>
                    <w14:schemeClr w14:val="tx1"/>
                  </w14:solidFill>
                </w14:textFill>
              </w:rPr>
            </w:pPr>
          </w:p>
        </w:tc>
        <w:tc>
          <w:tcPr>
            <w:tcW w:w="460" w:type="dxa"/>
            <w:vAlign w:val="center"/>
          </w:tcPr>
          <w:p w14:paraId="5FC8441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10</w:t>
            </w:r>
          </w:p>
        </w:tc>
        <w:tc>
          <w:tcPr>
            <w:tcW w:w="1220" w:type="dxa"/>
            <w:vAlign w:val="center"/>
          </w:tcPr>
          <w:p w14:paraId="3DB761AA">
            <w:pPr>
              <w:rPr>
                <w:color w:val="000000" w:themeColor="text1"/>
                <w14:textFill>
                  <w14:solidFill>
                    <w14:schemeClr w14:val="tx1"/>
                  </w14:solidFill>
                </w14:textFill>
              </w:rPr>
            </w:pPr>
          </w:p>
        </w:tc>
        <w:tc>
          <w:tcPr>
            <w:tcW w:w="2340" w:type="dxa"/>
            <w:vAlign w:val="center"/>
          </w:tcPr>
          <w:p w14:paraId="6A46BE42">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十、节能环保支出</w:t>
            </w:r>
          </w:p>
        </w:tc>
        <w:tc>
          <w:tcPr>
            <w:tcW w:w="460" w:type="dxa"/>
            <w:vAlign w:val="center"/>
          </w:tcPr>
          <w:p w14:paraId="15EB8FD8">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41</w:t>
            </w:r>
          </w:p>
        </w:tc>
        <w:tc>
          <w:tcPr>
            <w:tcW w:w="1206" w:type="dxa"/>
            <w:vAlign w:val="center"/>
          </w:tcPr>
          <w:p w14:paraId="18D0F4F6">
            <w:pPr>
              <w:rPr>
                <w:color w:val="000000" w:themeColor="text1"/>
                <w14:textFill>
                  <w14:solidFill>
                    <w14:schemeClr w14:val="tx1"/>
                  </w14:solidFill>
                </w14:textFill>
              </w:rPr>
            </w:pPr>
          </w:p>
        </w:tc>
      </w:tr>
      <w:tr w14:paraId="3739B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196BC09">
            <w:pPr>
              <w:rPr>
                <w:color w:val="000000" w:themeColor="text1"/>
                <w14:textFill>
                  <w14:solidFill>
                    <w14:schemeClr w14:val="tx1"/>
                  </w14:solidFill>
                </w14:textFill>
              </w:rPr>
            </w:pPr>
          </w:p>
        </w:tc>
        <w:tc>
          <w:tcPr>
            <w:tcW w:w="460" w:type="dxa"/>
            <w:vAlign w:val="center"/>
          </w:tcPr>
          <w:p w14:paraId="74F37B2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11</w:t>
            </w:r>
          </w:p>
        </w:tc>
        <w:tc>
          <w:tcPr>
            <w:tcW w:w="1220" w:type="dxa"/>
            <w:vAlign w:val="center"/>
          </w:tcPr>
          <w:p w14:paraId="1BF2A22C">
            <w:pPr>
              <w:rPr>
                <w:color w:val="000000" w:themeColor="text1"/>
                <w14:textFill>
                  <w14:solidFill>
                    <w14:schemeClr w14:val="tx1"/>
                  </w14:solidFill>
                </w14:textFill>
              </w:rPr>
            </w:pPr>
          </w:p>
        </w:tc>
        <w:tc>
          <w:tcPr>
            <w:tcW w:w="2340" w:type="dxa"/>
            <w:vAlign w:val="center"/>
          </w:tcPr>
          <w:p w14:paraId="08AA66D0">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十一、城乡社区支出</w:t>
            </w:r>
          </w:p>
        </w:tc>
        <w:tc>
          <w:tcPr>
            <w:tcW w:w="460" w:type="dxa"/>
            <w:vAlign w:val="center"/>
          </w:tcPr>
          <w:p w14:paraId="30E3AF9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42</w:t>
            </w:r>
          </w:p>
        </w:tc>
        <w:tc>
          <w:tcPr>
            <w:tcW w:w="1206" w:type="dxa"/>
            <w:vAlign w:val="center"/>
          </w:tcPr>
          <w:p w14:paraId="0F5F5130">
            <w:pPr>
              <w:rPr>
                <w:color w:val="000000" w:themeColor="text1"/>
                <w14:textFill>
                  <w14:solidFill>
                    <w14:schemeClr w14:val="tx1"/>
                  </w14:solidFill>
                </w14:textFill>
              </w:rPr>
            </w:pPr>
          </w:p>
        </w:tc>
      </w:tr>
      <w:tr w14:paraId="008ED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32E82F5">
            <w:pPr>
              <w:rPr>
                <w:color w:val="000000" w:themeColor="text1"/>
                <w14:textFill>
                  <w14:solidFill>
                    <w14:schemeClr w14:val="tx1"/>
                  </w14:solidFill>
                </w14:textFill>
              </w:rPr>
            </w:pPr>
          </w:p>
        </w:tc>
        <w:tc>
          <w:tcPr>
            <w:tcW w:w="460" w:type="dxa"/>
            <w:vAlign w:val="center"/>
          </w:tcPr>
          <w:p w14:paraId="1CF52002">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12</w:t>
            </w:r>
          </w:p>
        </w:tc>
        <w:tc>
          <w:tcPr>
            <w:tcW w:w="1220" w:type="dxa"/>
            <w:vAlign w:val="center"/>
          </w:tcPr>
          <w:p w14:paraId="158E2929">
            <w:pPr>
              <w:rPr>
                <w:color w:val="000000" w:themeColor="text1"/>
                <w14:textFill>
                  <w14:solidFill>
                    <w14:schemeClr w14:val="tx1"/>
                  </w14:solidFill>
                </w14:textFill>
              </w:rPr>
            </w:pPr>
          </w:p>
        </w:tc>
        <w:tc>
          <w:tcPr>
            <w:tcW w:w="2340" w:type="dxa"/>
            <w:vAlign w:val="center"/>
          </w:tcPr>
          <w:p w14:paraId="2058D477">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十二、农林水支出</w:t>
            </w:r>
          </w:p>
        </w:tc>
        <w:tc>
          <w:tcPr>
            <w:tcW w:w="460" w:type="dxa"/>
            <w:vAlign w:val="center"/>
          </w:tcPr>
          <w:p w14:paraId="2739DAAE">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43</w:t>
            </w:r>
          </w:p>
        </w:tc>
        <w:tc>
          <w:tcPr>
            <w:tcW w:w="1206" w:type="dxa"/>
            <w:vAlign w:val="center"/>
          </w:tcPr>
          <w:p w14:paraId="14635348">
            <w:pPr>
              <w:rPr>
                <w:color w:val="000000" w:themeColor="text1"/>
                <w14:textFill>
                  <w14:solidFill>
                    <w14:schemeClr w14:val="tx1"/>
                  </w14:solidFill>
                </w14:textFill>
              </w:rPr>
            </w:pPr>
          </w:p>
        </w:tc>
      </w:tr>
      <w:tr w14:paraId="74E06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D51B444">
            <w:pPr>
              <w:rPr>
                <w:color w:val="000000" w:themeColor="text1"/>
                <w14:textFill>
                  <w14:solidFill>
                    <w14:schemeClr w14:val="tx1"/>
                  </w14:solidFill>
                </w14:textFill>
              </w:rPr>
            </w:pPr>
          </w:p>
        </w:tc>
        <w:tc>
          <w:tcPr>
            <w:tcW w:w="460" w:type="dxa"/>
            <w:vAlign w:val="center"/>
          </w:tcPr>
          <w:p w14:paraId="3A8B75B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13</w:t>
            </w:r>
          </w:p>
        </w:tc>
        <w:tc>
          <w:tcPr>
            <w:tcW w:w="1220" w:type="dxa"/>
            <w:vAlign w:val="center"/>
          </w:tcPr>
          <w:p w14:paraId="4A6670BA">
            <w:pPr>
              <w:rPr>
                <w:color w:val="000000" w:themeColor="text1"/>
                <w14:textFill>
                  <w14:solidFill>
                    <w14:schemeClr w14:val="tx1"/>
                  </w14:solidFill>
                </w14:textFill>
              </w:rPr>
            </w:pPr>
          </w:p>
        </w:tc>
        <w:tc>
          <w:tcPr>
            <w:tcW w:w="2340" w:type="dxa"/>
            <w:vAlign w:val="center"/>
          </w:tcPr>
          <w:p w14:paraId="5E893D1A">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十三、交通运输支出</w:t>
            </w:r>
          </w:p>
        </w:tc>
        <w:tc>
          <w:tcPr>
            <w:tcW w:w="460" w:type="dxa"/>
            <w:vAlign w:val="center"/>
          </w:tcPr>
          <w:p w14:paraId="0BD4CE3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44</w:t>
            </w:r>
          </w:p>
        </w:tc>
        <w:tc>
          <w:tcPr>
            <w:tcW w:w="1206" w:type="dxa"/>
            <w:vAlign w:val="center"/>
          </w:tcPr>
          <w:p w14:paraId="0E1A4DCC">
            <w:pPr>
              <w:rPr>
                <w:color w:val="000000" w:themeColor="text1"/>
                <w14:textFill>
                  <w14:solidFill>
                    <w14:schemeClr w14:val="tx1"/>
                  </w14:solidFill>
                </w14:textFill>
              </w:rPr>
            </w:pPr>
          </w:p>
        </w:tc>
      </w:tr>
      <w:tr w14:paraId="05D9B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CCF4FFD">
            <w:pPr>
              <w:rPr>
                <w:color w:val="000000" w:themeColor="text1"/>
                <w14:textFill>
                  <w14:solidFill>
                    <w14:schemeClr w14:val="tx1"/>
                  </w14:solidFill>
                </w14:textFill>
              </w:rPr>
            </w:pPr>
          </w:p>
        </w:tc>
        <w:tc>
          <w:tcPr>
            <w:tcW w:w="460" w:type="dxa"/>
            <w:vAlign w:val="center"/>
          </w:tcPr>
          <w:p w14:paraId="0E90E54F">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14</w:t>
            </w:r>
          </w:p>
        </w:tc>
        <w:tc>
          <w:tcPr>
            <w:tcW w:w="1220" w:type="dxa"/>
            <w:vAlign w:val="center"/>
          </w:tcPr>
          <w:p w14:paraId="7750CF47">
            <w:pPr>
              <w:rPr>
                <w:color w:val="000000" w:themeColor="text1"/>
                <w14:textFill>
                  <w14:solidFill>
                    <w14:schemeClr w14:val="tx1"/>
                  </w14:solidFill>
                </w14:textFill>
              </w:rPr>
            </w:pPr>
          </w:p>
        </w:tc>
        <w:tc>
          <w:tcPr>
            <w:tcW w:w="2340" w:type="dxa"/>
            <w:vAlign w:val="center"/>
          </w:tcPr>
          <w:p w14:paraId="18EDF32E">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十四、资源勘探工业信息等支出</w:t>
            </w:r>
          </w:p>
        </w:tc>
        <w:tc>
          <w:tcPr>
            <w:tcW w:w="460" w:type="dxa"/>
            <w:vAlign w:val="center"/>
          </w:tcPr>
          <w:p w14:paraId="06F1300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45</w:t>
            </w:r>
          </w:p>
        </w:tc>
        <w:tc>
          <w:tcPr>
            <w:tcW w:w="1206" w:type="dxa"/>
            <w:vAlign w:val="center"/>
          </w:tcPr>
          <w:p w14:paraId="15DE50E9">
            <w:pPr>
              <w:rPr>
                <w:color w:val="000000" w:themeColor="text1"/>
                <w14:textFill>
                  <w14:solidFill>
                    <w14:schemeClr w14:val="tx1"/>
                  </w14:solidFill>
                </w14:textFill>
              </w:rPr>
            </w:pPr>
          </w:p>
        </w:tc>
      </w:tr>
      <w:tr w14:paraId="08C8A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2C67389">
            <w:pPr>
              <w:rPr>
                <w:color w:val="000000" w:themeColor="text1"/>
                <w14:textFill>
                  <w14:solidFill>
                    <w14:schemeClr w14:val="tx1"/>
                  </w14:solidFill>
                </w14:textFill>
              </w:rPr>
            </w:pPr>
          </w:p>
        </w:tc>
        <w:tc>
          <w:tcPr>
            <w:tcW w:w="460" w:type="dxa"/>
            <w:vAlign w:val="center"/>
          </w:tcPr>
          <w:p w14:paraId="26DEA46F">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15</w:t>
            </w:r>
          </w:p>
        </w:tc>
        <w:tc>
          <w:tcPr>
            <w:tcW w:w="1220" w:type="dxa"/>
            <w:vAlign w:val="center"/>
          </w:tcPr>
          <w:p w14:paraId="5494BAA8">
            <w:pPr>
              <w:rPr>
                <w:color w:val="000000" w:themeColor="text1"/>
                <w14:textFill>
                  <w14:solidFill>
                    <w14:schemeClr w14:val="tx1"/>
                  </w14:solidFill>
                </w14:textFill>
              </w:rPr>
            </w:pPr>
          </w:p>
        </w:tc>
        <w:tc>
          <w:tcPr>
            <w:tcW w:w="2340" w:type="dxa"/>
            <w:vAlign w:val="center"/>
          </w:tcPr>
          <w:p w14:paraId="60EBA97B">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十五、商业服务业等支出</w:t>
            </w:r>
          </w:p>
        </w:tc>
        <w:tc>
          <w:tcPr>
            <w:tcW w:w="460" w:type="dxa"/>
            <w:vAlign w:val="center"/>
          </w:tcPr>
          <w:p w14:paraId="2211C9D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46</w:t>
            </w:r>
          </w:p>
        </w:tc>
        <w:tc>
          <w:tcPr>
            <w:tcW w:w="1206" w:type="dxa"/>
            <w:vAlign w:val="center"/>
          </w:tcPr>
          <w:p w14:paraId="2A1D4DC3">
            <w:pPr>
              <w:rPr>
                <w:color w:val="000000" w:themeColor="text1"/>
                <w14:textFill>
                  <w14:solidFill>
                    <w14:schemeClr w14:val="tx1"/>
                  </w14:solidFill>
                </w14:textFill>
              </w:rPr>
            </w:pPr>
          </w:p>
        </w:tc>
      </w:tr>
      <w:tr w14:paraId="160DE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85228E">
            <w:pPr>
              <w:rPr>
                <w:color w:val="000000" w:themeColor="text1"/>
                <w14:textFill>
                  <w14:solidFill>
                    <w14:schemeClr w14:val="tx1"/>
                  </w14:solidFill>
                </w14:textFill>
              </w:rPr>
            </w:pPr>
          </w:p>
        </w:tc>
        <w:tc>
          <w:tcPr>
            <w:tcW w:w="460" w:type="dxa"/>
            <w:vAlign w:val="center"/>
          </w:tcPr>
          <w:p w14:paraId="43FA4A87">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16</w:t>
            </w:r>
          </w:p>
        </w:tc>
        <w:tc>
          <w:tcPr>
            <w:tcW w:w="1220" w:type="dxa"/>
            <w:vAlign w:val="center"/>
          </w:tcPr>
          <w:p w14:paraId="519A2044">
            <w:pPr>
              <w:rPr>
                <w:color w:val="000000" w:themeColor="text1"/>
                <w14:textFill>
                  <w14:solidFill>
                    <w14:schemeClr w14:val="tx1"/>
                  </w14:solidFill>
                </w14:textFill>
              </w:rPr>
            </w:pPr>
          </w:p>
        </w:tc>
        <w:tc>
          <w:tcPr>
            <w:tcW w:w="2340" w:type="dxa"/>
            <w:vAlign w:val="center"/>
          </w:tcPr>
          <w:p w14:paraId="7CA8FBAE">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十六、金融支出</w:t>
            </w:r>
          </w:p>
        </w:tc>
        <w:tc>
          <w:tcPr>
            <w:tcW w:w="460" w:type="dxa"/>
            <w:vAlign w:val="center"/>
          </w:tcPr>
          <w:p w14:paraId="7CF2B0C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47</w:t>
            </w:r>
          </w:p>
        </w:tc>
        <w:tc>
          <w:tcPr>
            <w:tcW w:w="1206" w:type="dxa"/>
            <w:vAlign w:val="center"/>
          </w:tcPr>
          <w:p w14:paraId="17240A15">
            <w:pPr>
              <w:rPr>
                <w:color w:val="000000" w:themeColor="text1"/>
                <w14:textFill>
                  <w14:solidFill>
                    <w14:schemeClr w14:val="tx1"/>
                  </w14:solidFill>
                </w14:textFill>
              </w:rPr>
            </w:pPr>
          </w:p>
        </w:tc>
      </w:tr>
      <w:tr w14:paraId="27B96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CA19BEC">
            <w:pPr>
              <w:rPr>
                <w:color w:val="000000" w:themeColor="text1"/>
                <w14:textFill>
                  <w14:solidFill>
                    <w14:schemeClr w14:val="tx1"/>
                  </w14:solidFill>
                </w14:textFill>
              </w:rPr>
            </w:pPr>
          </w:p>
        </w:tc>
        <w:tc>
          <w:tcPr>
            <w:tcW w:w="460" w:type="dxa"/>
            <w:vAlign w:val="center"/>
          </w:tcPr>
          <w:p w14:paraId="6C74246F">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17</w:t>
            </w:r>
          </w:p>
        </w:tc>
        <w:tc>
          <w:tcPr>
            <w:tcW w:w="1220" w:type="dxa"/>
            <w:vAlign w:val="center"/>
          </w:tcPr>
          <w:p w14:paraId="17BF92FD">
            <w:pPr>
              <w:rPr>
                <w:color w:val="000000" w:themeColor="text1"/>
                <w14:textFill>
                  <w14:solidFill>
                    <w14:schemeClr w14:val="tx1"/>
                  </w14:solidFill>
                </w14:textFill>
              </w:rPr>
            </w:pPr>
          </w:p>
        </w:tc>
        <w:tc>
          <w:tcPr>
            <w:tcW w:w="2340" w:type="dxa"/>
            <w:vAlign w:val="center"/>
          </w:tcPr>
          <w:p w14:paraId="1566501D">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十七、援助其他地区支出</w:t>
            </w:r>
          </w:p>
        </w:tc>
        <w:tc>
          <w:tcPr>
            <w:tcW w:w="460" w:type="dxa"/>
            <w:vAlign w:val="center"/>
          </w:tcPr>
          <w:p w14:paraId="068325A3">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48</w:t>
            </w:r>
          </w:p>
        </w:tc>
        <w:tc>
          <w:tcPr>
            <w:tcW w:w="1206" w:type="dxa"/>
            <w:vAlign w:val="center"/>
          </w:tcPr>
          <w:p w14:paraId="3C69B0CA">
            <w:pPr>
              <w:rPr>
                <w:color w:val="000000" w:themeColor="text1"/>
                <w14:textFill>
                  <w14:solidFill>
                    <w14:schemeClr w14:val="tx1"/>
                  </w14:solidFill>
                </w14:textFill>
              </w:rPr>
            </w:pPr>
          </w:p>
        </w:tc>
      </w:tr>
      <w:tr w14:paraId="49F8C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EA864BF">
            <w:pPr>
              <w:rPr>
                <w:color w:val="000000" w:themeColor="text1"/>
                <w14:textFill>
                  <w14:solidFill>
                    <w14:schemeClr w14:val="tx1"/>
                  </w14:solidFill>
                </w14:textFill>
              </w:rPr>
            </w:pPr>
          </w:p>
        </w:tc>
        <w:tc>
          <w:tcPr>
            <w:tcW w:w="460" w:type="dxa"/>
            <w:vAlign w:val="center"/>
          </w:tcPr>
          <w:p w14:paraId="0815F3D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18</w:t>
            </w:r>
          </w:p>
        </w:tc>
        <w:tc>
          <w:tcPr>
            <w:tcW w:w="1220" w:type="dxa"/>
            <w:vAlign w:val="center"/>
          </w:tcPr>
          <w:p w14:paraId="4E3C9F11">
            <w:pPr>
              <w:rPr>
                <w:color w:val="000000" w:themeColor="text1"/>
                <w14:textFill>
                  <w14:solidFill>
                    <w14:schemeClr w14:val="tx1"/>
                  </w14:solidFill>
                </w14:textFill>
              </w:rPr>
            </w:pPr>
          </w:p>
        </w:tc>
        <w:tc>
          <w:tcPr>
            <w:tcW w:w="2340" w:type="dxa"/>
            <w:vAlign w:val="center"/>
          </w:tcPr>
          <w:p w14:paraId="6218C378">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十八、自然资源海洋气象等支出</w:t>
            </w:r>
          </w:p>
        </w:tc>
        <w:tc>
          <w:tcPr>
            <w:tcW w:w="460" w:type="dxa"/>
            <w:vAlign w:val="center"/>
          </w:tcPr>
          <w:p w14:paraId="3E1F597A">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49</w:t>
            </w:r>
          </w:p>
        </w:tc>
        <w:tc>
          <w:tcPr>
            <w:tcW w:w="1206" w:type="dxa"/>
            <w:vAlign w:val="center"/>
          </w:tcPr>
          <w:p w14:paraId="50851076">
            <w:pPr>
              <w:rPr>
                <w:color w:val="000000" w:themeColor="text1"/>
                <w14:textFill>
                  <w14:solidFill>
                    <w14:schemeClr w14:val="tx1"/>
                  </w14:solidFill>
                </w14:textFill>
              </w:rPr>
            </w:pPr>
          </w:p>
        </w:tc>
      </w:tr>
      <w:tr w14:paraId="44D6A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F225890">
            <w:pPr>
              <w:rPr>
                <w:color w:val="000000" w:themeColor="text1"/>
                <w14:textFill>
                  <w14:solidFill>
                    <w14:schemeClr w14:val="tx1"/>
                  </w14:solidFill>
                </w14:textFill>
              </w:rPr>
            </w:pPr>
          </w:p>
        </w:tc>
        <w:tc>
          <w:tcPr>
            <w:tcW w:w="460" w:type="dxa"/>
            <w:vAlign w:val="center"/>
          </w:tcPr>
          <w:p w14:paraId="47B71D0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19</w:t>
            </w:r>
          </w:p>
        </w:tc>
        <w:tc>
          <w:tcPr>
            <w:tcW w:w="1220" w:type="dxa"/>
            <w:vAlign w:val="center"/>
          </w:tcPr>
          <w:p w14:paraId="1A191F53">
            <w:pPr>
              <w:rPr>
                <w:color w:val="000000" w:themeColor="text1"/>
                <w14:textFill>
                  <w14:solidFill>
                    <w14:schemeClr w14:val="tx1"/>
                  </w14:solidFill>
                </w14:textFill>
              </w:rPr>
            </w:pPr>
          </w:p>
        </w:tc>
        <w:tc>
          <w:tcPr>
            <w:tcW w:w="2340" w:type="dxa"/>
            <w:vAlign w:val="center"/>
          </w:tcPr>
          <w:p w14:paraId="43191AC5">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十九、住房保障支出</w:t>
            </w:r>
          </w:p>
        </w:tc>
        <w:tc>
          <w:tcPr>
            <w:tcW w:w="460" w:type="dxa"/>
            <w:vAlign w:val="center"/>
          </w:tcPr>
          <w:p w14:paraId="57FD39C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50</w:t>
            </w:r>
          </w:p>
        </w:tc>
        <w:tc>
          <w:tcPr>
            <w:tcW w:w="1206" w:type="dxa"/>
            <w:vAlign w:val="center"/>
          </w:tcPr>
          <w:p w14:paraId="2BC31E1D">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50.07</w:t>
            </w:r>
          </w:p>
        </w:tc>
      </w:tr>
      <w:tr w14:paraId="1BBFE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8E9FE71">
            <w:pPr>
              <w:rPr>
                <w:color w:val="000000" w:themeColor="text1"/>
                <w14:textFill>
                  <w14:solidFill>
                    <w14:schemeClr w14:val="tx1"/>
                  </w14:solidFill>
                </w14:textFill>
              </w:rPr>
            </w:pPr>
          </w:p>
        </w:tc>
        <w:tc>
          <w:tcPr>
            <w:tcW w:w="460" w:type="dxa"/>
            <w:vAlign w:val="center"/>
          </w:tcPr>
          <w:p w14:paraId="060FC2A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20</w:t>
            </w:r>
          </w:p>
        </w:tc>
        <w:tc>
          <w:tcPr>
            <w:tcW w:w="1220" w:type="dxa"/>
            <w:vAlign w:val="center"/>
          </w:tcPr>
          <w:p w14:paraId="7372FDEB">
            <w:pPr>
              <w:rPr>
                <w:color w:val="000000" w:themeColor="text1"/>
                <w14:textFill>
                  <w14:solidFill>
                    <w14:schemeClr w14:val="tx1"/>
                  </w14:solidFill>
                </w14:textFill>
              </w:rPr>
            </w:pPr>
          </w:p>
        </w:tc>
        <w:tc>
          <w:tcPr>
            <w:tcW w:w="2340" w:type="dxa"/>
            <w:vAlign w:val="center"/>
          </w:tcPr>
          <w:p w14:paraId="38164927">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二十、粮油物资储备支出</w:t>
            </w:r>
          </w:p>
        </w:tc>
        <w:tc>
          <w:tcPr>
            <w:tcW w:w="460" w:type="dxa"/>
            <w:vAlign w:val="center"/>
          </w:tcPr>
          <w:p w14:paraId="389A401C">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51</w:t>
            </w:r>
          </w:p>
        </w:tc>
        <w:tc>
          <w:tcPr>
            <w:tcW w:w="1206" w:type="dxa"/>
            <w:vAlign w:val="center"/>
          </w:tcPr>
          <w:p w14:paraId="329DC77D">
            <w:pPr>
              <w:rPr>
                <w:color w:val="000000" w:themeColor="text1"/>
                <w14:textFill>
                  <w14:solidFill>
                    <w14:schemeClr w14:val="tx1"/>
                  </w14:solidFill>
                </w14:textFill>
              </w:rPr>
            </w:pPr>
          </w:p>
        </w:tc>
      </w:tr>
      <w:tr w14:paraId="017FA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82C5435">
            <w:pPr>
              <w:rPr>
                <w:color w:val="000000" w:themeColor="text1"/>
                <w14:textFill>
                  <w14:solidFill>
                    <w14:schemeClr w14:val="tx1"/>
                  </w14:solidFill>
                </w14:textFill>
              </w:rPr>
            </w:pPr>
          </w:p>
        </w:tc>
        <w:tc>
          <w:tcPr>
            <w:tcW w:w="460" w:type="dxa"/>
            <w:vAlign w:val="center"/>
          </w:tcPr>
          <w:p w14:paraId="3CDCA677">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21</w:t>
            </w:r>
          </w:p>
        </w:tc>
        <w:tc>
          <w:tcPr>
            <w:tcW w:w="1220" w:type="dxa"/>
            <w:vAlign w:val="center"/>
          </w:tcPr>
          <w:p w14:paraId="4A36F6B5">
            <w:pPr>
              <w:rPr>
                <w:color w:val="000000" w:themeColor="text1"/>
                <w14:textFill>
                  <w14:solidFill>
                    <w14:schemeClr w14:val="tx1"/>
                  </w14:solidFill>
                </w14:textFill>
              </w:rPr>
            </w:pPr>
          </w:p>
        </w:tc>
        <w:tc>
          <w:tcPr>
            <w:tcW w:w="2340" w:type="dxa"/>
            <w:vAlign w:val="center"/>
          </w:tcPr>
          <w:p w14:paraId="4D89C3AB">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二十一、国有资本经营预算支出</w:t>
            </w:r>
          </w:p>
        </w:tc>
        <w:tc>
          <w:tcPr>
            <w:tcW w:w="460" w:type="dxa"/>
            <w:vAlign w:val="center"/>
          </w:tcPr>
          <w:p w14:paraId="7FFB4C1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52</w:t>
            </w:r>
          </w:p>
        </w:tc>
        <w:tc>
          <w:tcPr>
            <w:tcW w:w="1206" w:type="dxa"/>
            <w:vAlign w:val="center"/>
          </w:tcPr>
          <w:p w14:paraId="40964AAF">
            <w:pPr>
              <w:rPr>
                <w:color w:val="000000" w:themeColor="text1"/>
                <w14:textFill>
                  <w14:solidFill>
                    <w14:schemeClr w14:val="tx1"/>
                  </w14:solidFill>
                </w14:textFill>
              </w:rPr>
            </w:pPr>
          </w:p>
        </w:tc>
      </w:tr>
      <w:tr w14:paraId="75DC7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250413A">
            <w:pPr>
              <w:rPr>
                <w:color w:val="000000" w:themeColor="text1"/>
                <w14:textFill>
                  <w14:solidFill>
                    <w14:schemeClr w14:val="tx1"/>
                  </w14:solidFill>
                </w14:textFill>
              </w:rPr>
            </w:pPr>
          </w:p>
        </w:tc>
        <w:tc>
          <w:tcPr>
            <w:tcW w:w="460" w:type="dxa"/>
            <w:vAlign w:val="center"/>
          </w:tcPr>
          <w:p w14:paraId="1102F17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22</w:t>
            </w:r>
          </w:p>
        </w:tc>
        <w:tc>
          <w:tcPr>
            <w:tcW w:w="1220" w:type="dxa"/>
            <w:vAlign w:val="center"/>
          </w:tcPr>
          <w:p w14:paraId="62CF0B85">
            <w:pPr>
              <w:rPr>
                <w:color w:val="000000" w:themeColor="text1"/>
                <w14:textFill>
                  <w14:solidFill>
                    <w14:schemeClr w14:val="tx1"/>
                  </w14:solidFill>
                </w14:textFill>
              </w:rPr>
            </w:pPr>
          </w:p>
        </w:tc>
        <w:tc>
          <w:tcPr>
            <w:tcW w:w="2340" w:type="dxa"/>
            <w:vAlign w:val="center"/>
          </w:tcPr>
          <w:p w14:paraId="12318B05">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二十二、灾害防治及应急管理支出</w:t>
            </w:r>
          </w:p>
        </w:tc>
        <w:tc>
          <w:tcPr>
            <w:tcW w:w="460" w:type="dxa"/>
            <w:vAlign w:val="center"/>
          </w:tcPr>
          <w:p w14:paraId="219F243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53</w:t>
            </w:r>
          </w:p>
        </w:tc>
        <w:tc>
          <w:tcPr>
            <w:tcW w:w="1206" w:type="dxa"/>
            <w:vAlign w:val="center"/>
          </w:tcPr>
          <w:p w14:paraId="743C9877">
            <w:pPr>
              <w:rPr>
                <w:color w:val="000000" w:themeColor="text1"/>
                <w14:textFill>
                  <w14:solidFill>
                    <w14:schemeClr w14:val="tx1"/>
                  </w14:solidFill>
                </w14:textFill>
              </w:rPr>
            </w:pPr>
          </w:p>
        </w:tc>
      </w:tr>
      <w:tr w14:paraId="7760E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9B4EB57">
            <w:pPr>
              <w:rPr>
                <w:color w:val="000000" w:themeColor="text1"/>
                <w14:textFill>
                  <w14:solidFill>
                    <w14:schemeClr w14:val="tx1"/>
                  </w14:solidFill>
                </w14:textFill>
              </w:rPr>
            </w:pPr>
          </w:p>
        </w:tc>
        <w:tc>
          <w:tcPr>
            <w:tcW w:w="460" w:type="dxa"/>
            <w:vAlign w:val="center"/>
          </w:tcPr>
          <w:p w14:paraId="2EC15A7E">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23</w:t>
            </w:r>
          </w:p>
        </w:tc>
        <w:tc>
          <w:tcPr>
            <w:tcW w:w="1220" w:type="dxa"/>
            <w:vAlign w:val="center"/>
          </w:tcPr>
          <w:p w14:paraId="1B78D3FE">
            <w:pPr>
              <w:rPr>
                <w:color w:val="000000" w:themeColor="text1"/>
                <w14:textFill>
                  <w14:solidFill>
                    <w14:schemeClr w14:val="tx1"/>
                  </w14:solidFill>
                </w14:textFill>
              </w:rPr>
            </w:pPr>
          </w:p>
        </w:tc>
        <w:tc>
          <w:tcPr>
            <w:tcW w:w="2340" w:type="dxa"/>
            <w:vAlign w:val="center"/>
          </w:tcPr>
          <w:p w14:paraId="6914A3C9">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二十三、其他支出</w:t>
            </w:r>
          </w:p>
        </w:tc>
        <w:tc>
          <w:tcPr>
            <w:tcW w:w="460" w:type="dxa"/>
            <w:vAlign w:val="center"/>
          </w:tcPr>
          <w:p w14:paraId="644C16DC">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54</w:t>
            </w:r>
          </w:p>
        </w:tc>
        <w:tc>
          <w:tcPr>
            <w:tcW w:w="1206" w:type="dxa"/>
            <w:vAlign w:val="center"/>
          </w:tcPr>
          <w:p w14:paraId="7941D833">
            <w:pPr>
              <w:rPr>
                <w:color w:val="000000" w:themeColor="text1"/>
                <w14:textFill>
                  <w14:solidFill>
                    <w14:schemeClr w14:val="tx1"/>
                  </w14:solidFill>
                </w14:textFill>
              </w:rPr>
            </w:pPr>
          </w:p>
        </w:tc>
      </w:tr>
      <w:tr w14:paraId="5DB3B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51D258C">
            <w:pPr>
              <w:rPr>
                <w:color w:val="000000" w:themeColor="text1"/>
                <w14:textFill>
                  <w14:solidFill>
                    <w14:schemeClr w14:val="tx1"/>
                  </w14:solidFill>
                </w14:textFill>
              </w:rPr>
            </w:pPr>
          </w:p>
        </w:tc>
        <w:tc>
          <w:tcPr>
            <w:tcW w:w="460" w:type="dxa"/>
            <w:vAlign w:val="center"/>
          </w:tcPr>
          <w:p w14:paraId="705256F2">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24</w:t>
            </w:r>
          </w:p>
        </w:tc>
        <w:tc>
          <w:tcPr>
            <w:tcW w:w="1220" w:type="dxa"/>
            <w:vAlign w:val="center"/>
          </w:tcPr>
          <w:p w14:paraId="01421437">
            <w:pPr>
              <w:rPr>
                <w:color w:val="000000" w:themeColor="text1"/>
                <w14:textFill>
                  <w14:solidFill>
                    <w14:schemeClr w14:val="tx1"/>
                  </w14:solidFill>
                </w14:textFill>
              </w:rPr>
            </w:pPr>
          </w:p>
        </w:tc>
        <w:tc>
          <w:tcPr>
            <w:tcW w:w="2340" w:type="dxa"/>
            <w:vAlign w:val="center"/>
          </w:tcPr>
          <w:p w14:paraId="59881FB0">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二十四、债务还本支出</w:t>
            </w:r>
          </w:p>
        </w:tc>
        <w:tc>
          <w:tcPr>
            <w:tcW w:w="460" w:type="dxa"/>
            <w:vAlign w:val="center"/>
          </w:tcPr>
          <w:p w14:paraId="2F1DD8CC">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55</w:t>
            </w:r>
          </w:p>
        </w:tc>
        <w:tc>
          <w:tcPr>
            <w:tcW w:w="1206" w:type="dxa"/>
            <w:vAlign w:val="center"/>
          </w:tcPr>
          <w:p w14:paraId="1C8D90A9">
            <w:pPr>
              <w:rPr>
                <w:color w:val="000000" w:themeColor="text1"/>
                <w14:textFill>
                  <w14:solidFill>
                    <w14:schemeClr w14:val="tx1"/>
                  </w14:solidFill>
                </w14:textFill>
              </w:rPr>
            </w:pPr>
          </w:p>
        </w:tc>
      </w:tr>
      <w:tr w14:paraId="13AF9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39DD8CD">
            <w:pPr>
              <w:rPr>
                <w:color w:val="000000" w:themeColor="text1"/>
                <w14:textFill>
                  <w14:solidFill>
                    <w14:schemeClr w14:val="tx1"/>
                  </w14:solidFill>
                </w14:textFill>
              </w:rPr>
            </w:pPr>
          </w:p>
        </w:tc>
        <w:tc>
          <w:tcPr>
            <w:tcW w:w="460" w:type="dxa"/>
            <w:vAlign w:val="center"/>
          </w:tcPr>
          <w:p w14:paraId="23183DF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25</w:t>
            </w:r>
          </w:p>
        </w:tc>
        <w:tc>
          <w:tcPr>
            <w:tcW w:w="1220" w:type="dxa"/>
            <w:vAlign w:val="center"/>
          </w:tcPr>
          <w:p w14:paraId="7775468D">
            <w:pPr>
              <w:rPr>
                <w:color w:val="000000" w:themeColor="text1"/>
                <w14:textFill>
                  <w14:solidFill>
                    <w14:schemeClr w14:val="tx1"/>
                  </w14:solidFill>
                </w14:textFill>
              </w:rPr>
            </w:pPr>
          </w:p>
        </w:tc>
        <w:tc>
          <w:tcPr>
            <w:tcW w:w="2340" w:type="dxa"/>
            <w:vAlign w:val="center"/>
          </w:tcPr>
          <w:p w14:paraId="01471289">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二十五、债务付息支出</w:t>
            </w:r>
          </w:p>
        </w:tc>
        <w:tc>
          <w:tcPr>
            <w:tcW w:w="460" w:type="dxa"/>
            <w:vAlign w:val="center"/>
          </w:tcPr>
          <w:p w14:paraId="65B9B02A">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56</w:t>
            </w:r>
          </w:p>
        </w:tc>
        <w:tc>
          <w:tcPr>
            <w:tcW w:w="1206" w:type="dxa"/>
            <w:vAlign w:val="center"/>
          </w:tcPr>
          <w:p w14:paraId="11976810">
            <w:pPr>
              <w:rPr>
                <w:color w:val="000000" w:themeColor="text1"/>
                <w14:textFill>
                  <w14:solidFill>
                    <w14:schemeClr w14:val="tx1"/>
                  </w14:solidFill>
                </w14:textFill>
              </w:rPr>
            </w:pPr>
          </w:p>
        </w:tc>
      </w:tr>
      <w:tr w14:paraId="02234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C2778D5">
            <w:pPr>
              <w:rPr>
                <w:color w:val="000000" w:themeColor="text1"/>
                <w14:textFill>
                  <w14:solidFill>
                    <w14:schemeClr w14:val="tx1"/>
                  </w14:solidFill>
                </w14:textFill>
              </w:rPr>
            </w:pPr>
          </w:p>
        </w:tc>
        <w:tc>
          <w:tcPr>
            <w:tcW w:w="460" w:type="dxa"/>
            <w:vAlign w:val="center"/>
          </w:tcPr>
          <w:p w14:paraId="5B099E2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26</w:t>
            </w:r>
          </w:p>
        </w:tc>
        <w:tc>
          <w:tcPr>
            <w:tcW w:w="1220" w:type="dxa"/>
            <w:vAlign w:val="center"/>
          </w:tcPr>
          <w:p w14:paraId="29085890">
            <w:pPr>
              <w:rPr>
                <w:color w:val="000000" w:themeColor="text1"/>
                <w14:textFill>
                  <w14:solidFill>
                    <w14:schemeClr w14:val="tx1"/>
                  </w14:solidFill>
                </w14:textFill>
              </w:rPr>
            </w:pPr>
          </w:p>
        </w:tc>
        <w:tc>
          <w:tcPr>
            <w:tcW w:w="2340" w:type="dxa"/>
            <w:vAlign w:val="center"/>
          </w:tcPr>
          <w:p w14:paraId="64BE2185">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二十六、抗疫特别国债安排的支出</w:t>
            </w:r>
          </w:p>
        </w:tc>
        <w:tc>
          <w:tcPr>
            <w:tcW w:w="460" w:type="dxa"/>
            <w:vAlign w:val="center"/>
          </w:tcPr>
          <w:p w14:paraId="681F196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57</w:t>
            </w:r>
          </w:p>
        </w:tc>
        <w:tc>
          <w:tcPr>
            <w:tcW w:w="1206" w:type="dxa"/>
            <w:vAlign w:val="center"/>
          </w:tcPr>
          <w:p w14:paraId="2EC56B32">
            <w:pPr>
              <w:rPr>
                <w:color w:val="000000" w:themeColor="text1"/>
                <w14:textFill>
                  <w14:solidFill>
                    <w14:schemeClr w14:val="tx1"/>
                  </w14:solidFill>
                </w14:textFill>
              </w:rPr>
            </w:pPr>
          </w:p>
        </w:tc>
      </w:tr>
      <w:tr w14:paraId="2F7BE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4D70932">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本年收入合计</w:t>
            </w:r>
          </w:p>
        </w:tc>
        <w:tc>
          <w:tcPr>
            <w:tcW w:w="460" w:type="dxa"/>
            <w:vAlign w:val="center"/>
          </w:tcPr>
          <w:p w14:paraId="451DFC2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27</w:t>
            </w:r>
          </w:p>
        </w:tc>
        <w:tc>
          <w:tcPr>
            <w:tcW w:w="1220" w:type="dxa"/>
            <w:vAlign w:val="center"/>
          </w:tcPr>
          <w:p w14:paraId="1D251A8E">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1,574.44</w:t>
            </w:r>
          </w:p>
        </w:tc>
        <w:tc>
          <w:tcPr>
            <w:tcW w:w="2340" w:type="dxa"/>
            <w:vAlign w:val="center"/>
          </w:tcPr>
          <w:p w14:paraId="0FB939D1">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本年支出合计</w:t>
            </w:r>
          </w:p>
        </w:tc>
        <w:tc>
          <w:tcPr>
            <w:tcW w:w="460" w:type="dxa"/>
            <w:vAlign w:val="center"/>
          </w:tcPr>
          <w:p w14:paraId="70AA2C2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58</w:t>
            </w:r>
          </w:p>
        </w:tc>
        <w:tc>
          <w:tcPr>
            <w:tcW w:w="1206" w:type="dxa"/>
            <w:vAlign w:val="center"/>
          </w:tcPr>
          <w:p w14:paraId="6B6225A7">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1,761.22</w:t>
            </w:r>
          </w:p>
        </w:tc>
      </w:tr>
      <w:tr w14:paraId="3B4AB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1B3E097">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 xml:space="preserve">  使用非财政拨款结余</w:t>
            </w:r>
          </w:p>
        </w:tc>
        <w:tc>
          <w:tcPr>
            <w:tcW w:w="460" w:type="dxa"/>
            <w:vAlign w:val="center"/>
          </w:tcPr>
          <w:p w14:paraId="4D78EBB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28</w:t>
            </w:r>
          </w:p>
        </w:tc>
        <w:tc>
          <w:tcPr>
            <w:tcW w:w="1220" w:type="dxa"/>
            <w:vAlign w:val="center"/>
          </w:tcPr>
          <w:p w14:paraId="7C1BECE4">
            <w:pPr>
              <w:rPr>
                <w:color w:val="000000" w:themeColor="text1"/>
                <w14:textFill>
                  <w14:solidFill>
                    <w14:schemeClr w14:val="tx1"/>
                  </w14:solidFill>
                </w14:textFill>
              </w:rPr>
            </w:pPr>
          </w:p>
        </w:tc>
        <w:tc>
          <w:tcPr>
            <w:tcW w:w="2340" w:type="dxa"/>
            <w:vAlign w:val="center"/>
          </w:tcPr>
          <w:p w14:paraId="49AEDB8F">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 xml:space="preserve">  结余分配                 </w:t>
            </w:r>
          </w:p>
        </w:tc>
        <w:tc>
          <w:tcPr>
            <w:tcW w:w="460" w:type="dxa"/>
            <w:vAlign w:val="center"/>
          </w:tcPr>
          <w:p w14:paraId="27708AE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59</w:t>
            </w:r>
          </w:p>
        </w:tc>
        <w:tc>
          <w:tcPr>
            <w:tcW w:w="1206" w:type="dxa"/>
            <w:vAlign w:val="center"/>
          </w:tcPr>
          <w:p w14:paraId="4AEF1BB4">
            <w:pPr>
              <w:rPr>
                <w:color w:val="000000" w:themeColor="text1"/>
                <w14:textFill>
                  <w14:solidFill>
                    <w14:schemeClr w14:val="tx1"/>
                  </w14:solidFill>
                </w14:textFill>
              </w:rPr>
            </w:pPr>
          </w:p>
        </w:tc>
      </w:tr>
      <w:tr w14:paraId="5B262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58DBB2E">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 xml:space="preserve">  年初结转和结余</w:t>
            </w:r>
          </w:p>
        </w:tc>
        <w:tc>
          <w:tcPr>
            <w:tcW w:w="460" w:type="dxa"/>
            <w:vAlign w:val="center"/>
          </w:tcPr>
          <w:p w14:paraId="3ADEB8B7">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29</w:t>
            </w:r>
          </w:p>
        </w:tc>
        <w:tc>
          <w:tcPr>
            <w:tcW w:w="1220" w:type="dxa"/>
            <w:vAlign w:val="center"/>
          </w:tcPr>
          <w:p w14:paraId="2950432E">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265.73</w:t>
            </w:r>
          </w:p>
        </w:tc>
        <w:tc>
          <w:tcPr>
            <w:tcW w:w="2340" w:type="dxa"/>
            <w:vAlign w:val="center"/>
          </w:tcPr>
          <w:p w14:paraId="223712BE">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 xml:space="preserve">  年末结转和结余                                </w:t>
            </w:r>
          </w:p>
        </w:tc>
        <w:tc>
          <w:tcPr>
            <w:tcW w:w="460" w:type="dxa"/>
            <w:vAlign w:val="center"/>
          </w:tcPr>
          <w:p w14:paraId="7F1519F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60</w:t>
            </w:r>
          </w:p>
        </w:tc>
        <w:tc>
          <w:tcPr>
            <w:tcW w:w="1206" w:type="dxa"/>
            <w:vAlign w:val="center"/>
          </w:tcPr>
          <w:p w14:paraId="0ECF10FB">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78.95</w:t>
            </w:r>
          </w:p>
        </w:tc>
      </w:tr>
      <w:tr w14:paraId="5A8F7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B8E5A9B">
            <w:pPr>
              <w:rPr>
                <w:color w:val="000000" w:themeColor="text1"/>
                <w14:textFill>
                  <w14:solidFill>
                    <w14:schemeClr w14:val="tx1"/>
                  </w14:solidFill>
                </w14:textFill>
              </w:rPr>
            </w:pPr>
          </w:p>
        </w:tc>
        <w:tc>
          <w:tcPr>
            <w:tcW w:w="460" w:type="dxa"/>
            <w:vAlign w:val="center"/>
          </w:tcPr>
          <w:p w14:paraId="1ED3611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30</w:t>
            </w:r>
          </w:p>
        </w:tc>
        <w:tc>
          <w:tcPr>
            <w:tcW w:w="1220" w:type="dxa"/>
            <w:vAlign w:val="center"/>
          </w:tcPr>
          <w:p w14:paraId="3967928F">
            <w:pPr>
              <w:rPr>
                <w:color w:val="000000" w:themeColor="text1"/>
                <w14:textFill>
                  <w14:solidFill>
                    <w14:schemeClr w14:val="tx1"/>
                  </w14:solidFill>
                </w14:textFill>
              </w:rPr>
            </w:pPr>
          </w:p>
        </w:tc>
        <w:tc>
          <w:tcPr>
            <w:tcW w:w="2340" w:type="dxa"/>
            <w:vAlign w:val="center"/>
          </w:tcPr>
          <w:p w14:paraId="0BDFF9C3">
            <w:pPr>
              <w:rPr>
                <w:color w:val="000000" w:themeColor="text1"/>
                <w14:textFill>
                  <w14:solidFill>
                    <w14:schemeClr w14:val="tx1"/>
                  </w14:solidFill>
                </w14:textFill>
              </w:rPr>
            </w:pPr>
          </w:p>
        </w:tc>
        <w:tc>
          <w:tcPr>
            <w:tcW w:w="460" w:type="dxa"/>
            <w:vAlign w:val="center"/>
          </w:tcPr>
          <w:p w14:paraId="4A40CFA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61</w:t>
            </w:r>
          </w:p>
        </w:tc>
        <w:tc>
          <w:tcPr>
            <w:tcW w:w="1206" w:type="dxa"/>
            <w:vAlign w:val="center"/>
          </w:tcPr>
          <w:p w14:paraId="0F77E945">
            <w:pPr>
              <w:rPr>
                <w:color w:val="000000" w:themeColor="text1"/>
                <w14:textFill>
                  <w14:solidFill>
                    <w14:schemeClr w14:val="tx1"/>
                  </w14:solidFill>
                </w14:textFill>
              </w:rPr>
            </w:pPr>
          </w:p>
        </w:tc>
      </w:tr>
      <w:tr w14:paraId="0F947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CBF3F59">
            <w:pPr>
              <w:jc w:val="center"/>
              <w:rPr>
                <w:color w:val="000000" w:themeColor="text1"/>
                <w14:textFill>
                  <w14:solidFill>
                    <w14:schemeClr w14:val="tx1"/>
                  </w14:solidFill>
                </w14:textFill>
              </w:rPr>
            </w:pPr>
            <w:r>
              <w:rPr>
                <w:rFonts w:ascii="宋体" w:hAnsi="宋体" w:eastAsia="宋体" w:cs="宋体"/>
                <w:b/>
                <w:i w:val="0"/>
                <w:color w:val="000000" w:themeColor="text1"/>
                <w:sz w:val="14"/>
                <w14:textFill>
                  <w14:solidFill>
                    <w14:schemeClr w14:val="tx1"/>
                  </w14:solidFill>
                </w14:textFill>
              </w:rPr>
              <w:t>总计</w:t>
            </w:r>
          </w:p>
        </w:tc>
        <w:tc>
          <w:tcPr>
            <w:tcW w:w="460" w:type="dxa"/>
            <w:vAlign w:val="center"/>
          </w:tcPr>
          <w:p w14:paraId="26CBF282">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31</w:t>
            </w:r>
          </w:p>
        </w:tc>
        <w:tc>
          <w:tcPr>
            <w:tcW w:w="1220" w:type="dxa"/>
            <w:vAlign w:val="center"/>
          </w:tcPr>
          <w:p w14:paraId="3588E598">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1,840.17</w:t>
            </w:r>
          </w:p>
        </w:tc>
        <w:tc>
          <w:tcPr>
            <w:tcW w:w="2340" w:type="dxa"/>
            <w:vAlign w:val="center"/>
          </w:tcPr>
          <w:p w14:paraId="1616E2B6">
            <w:pPr>
              <w:jc w:val="center"/>
              <w:rPr>
                <w:color w:val="000000" w:themeColor="text1"/>
                <w14:textFill>
                  <w14:solidFill>
                    <w14:schemeClr w14:val="tx1"/>
                  </w14:solidFill>
                </w14:textFill>
              </w:rPr>
            </w:pPr>
            <w:r>
              <w:rPr>
                <w:rFonts w:ascii="宋体" w:hAnsi="宋体" w:eastAsia="宋体" w:cs="宋体"/>
                <w:b/>
                <w:i w:val="0"/>
                <w:color w:val="000000" w:themeColor="text1"/>
                <w:sz w:val="14"/>
                <w14:textFill>
                  <w14:solidFill>
                    <w14:schemeClr w14:val="tx1"/>
                  </w14:solidFill>
                </w14:textFill>
              </w:rPr>
              <w:t>总计</w:t>
            </w:r>
          </w:p>
        </w:tc>
        <w:tc>
          <w:tcPr>
            <w:tcW w:w="460" w:type="dxa"/>
            <w:vAlign w:val="center"/>
          </w:tcPr>
          <w:p w14:paraId="226F2048">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62</w:t>
            </w:r>
          </w:p>
        </w:tc>
        <w:tc>
          <w:tcPr>
            <w:tcW w:w="1206" w:type="dxa"/>
            <w:vAlign w:val="center"/>
          </w:tcPr>
          <w:p w14:paraId="3C3E6022">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1,840.17</w:t>
            </w:r>
          </w:p>
        </w:tc>
      </w:tr>
      <w:tr w14:paraId="689E0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C04748D">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注：本套报表金额单位转换时可能存在尾数误差。</w:t>
            </w:r>
          </w:p>
        </w:tc>
      </w:tr>
    </w:tbl>
    <w:p w14:paraId="470DABDB">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31E460FB">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496FC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6859A7A">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公开02表</w:t>
            </w:r>
          </w:p>
        </w:tc>
      </w:tr>
      <w:tr w14:paraId="4BD00D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177CAB3">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部门：浮梁县人民检察院</w:t>
            </w:r>
          </w:p>
        </w:tc>
        <w:tc>
          <w:tcPr>
            <w:tcW w:w="2000" w:type="dxa"/>
          </w:tcPr>
          <w:p w14:paraId="41A778B3">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2DF874E8">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4A9542B9">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68DBC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356D6752">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项    目</w:t>
            </w:r>
          </w:p>
        </w:tc>
        <w:tc>
          <w:tcPr>
            <w:tcW w:w="860" w:type="dxa"/>
            <w:vMerge w:val="restart"/>
            <w:vAlign w:val="center"/>
          </w:tcPr>
          <w:p w14:paraId="1272A7C0">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本年收入合计</w:t>
            </w:r>
          </w:p>
        </w:tc>
        <w:tc>
          <w:tcPr>
            <w:tcW w:w="900" w:type="dxa"/>
            <w:vMerge w:val="restart"/>
            <w:vAlign w:val="center"/>
          </w:tcPr>
          <w:p w14:paraId="3C22A81E">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财政拨款收入</w:t>
            </w:r>
          </w:p>
        </w:tc>
        <w:tc>
          <w:tcPr>
            <w:tcW w:w="880" w:type="dxa"/>
            <w:vMerge w:val="restart"/>
            <w:vAlign w:val="center"/>
          </w:tcPr>
          <w:p w14:paraId="5D80DDC2">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上级补助收入</w:t>
            </w:r>
          </w:p>
        </w:tc>
        <w:tc>
          <w:tcPr>
            <w:tcW w:w="880" w:type="dxa"/>
            <w:vMerge w:val="restart"/>
            <w:vAlign w:val="center"/>
          </w:tcPr>
          <w:p w14:paraId="397FEF34">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事业收入</w:t>
            </w:r>
          </w:p>
        </w:tc>
        <w:tc>
          <w:tcPr>
            <w:tcW w:w="900" w:type="dxa"/>
            <w:vMerge w:val="restart"/>
            <w:vAlign w:val="center"/>
          </w:tcPr>
          <w:p w14:paraId="1C6AE081">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经营收入</w:t>
            </w:r>
          </w:p>
        </w:tc>
        <w:tc>
          <w:tcPr>
            <w:tcW w:w="880" w:type="dxa"/>
            <w:vMerge w:val="restart"/>
            <w:vAlign w:val="center"/>
          </w:tcPr>
          <w:p w14:paraId="3EC129C1">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附属单位上缴收入</w:t>
            </w:r>
          </w:p>
        </w:tc>
        <w:tc>
          <w:tcPr>
            <w:tcW w:w="986" w:type="dxa"/>
            <w:vMerge w:val="restart"/>
            <w:vAlign w:val="center"/>
          </w:tcPr>
          <w:p w14:paraId="41F785EF">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其他收入</w:t>
            </w:r>
          </w:p>
        </w:tc>
      </w:tr>
      <w:tr w14:paraId="07C1F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1E364FEC">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支出功能分类科目编码</w:t>
            </w:r>
          </w:p>
        </w:tc>
        <w:tc>
          <w:tcPr>
            <w:tcW w:w="1420" w:type="dxa"/>
            <w:vMerge w:val="restart"/>
            <w:vAlign w:val="center"/>
          </w:tcPr>
          <w:p w14:paraId="4E87BD86">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科目名称</w:t>
            </w:r>
          </w:p>
        </w:tc>
        <w:tc>
          <w:tcPr>
            <w:tcW w:w="860" w:type="dxa"/>
            <w:vMerge w:val="continue"/>
            <w:vAlign w:val="center"/>
          </w:tcPr>
          <w:p w14:paraId="429DE6F2">
            <w:pPr>
              <w:rPr>
                <w:color w:val="000000" w:themeColor="text1"/>
                <w14:textFill>
                  <w14:solidFill>
                    <w14:schemeClr w14:val="tx1"/>
                  </w14:solidFill>
                </w14:textFill>
              </w:rPr>
            </w:pPr>
          </w:p>
        </w:tc>
        <w:tc>
          <w:tcPr>
            <w:tcW w:w="900" w:type="dxa"/>
            <w:vMerge w:val="continue"/>
            <w:vAlign w:val="center"/>
          </w:tcPr>
          <w:p w14:paraId="5FC78CF1">
            <w:pPr>
              <w:rPr>
                <w:color w:val="000000" w:themeColor="text1"/>
                <w14:textFill>
                  <w14:solidFill>
                    <w14:schemeClr w14:val="tx1"/>
                  </w14:solidFill>
                </w14:textFill>
              </w:rPr>
            </w:pPr>
          </w:p>
        </w:tc>
        <w:tc>
          <w:tcPr>
            <w:tcW w:w="880" w:type="dxa"/>
            <w:vMerge w:val="continue"/>
            <w:vAlign w:val="center"/>
          </w:tcPr>
          <w:p w14:paraId="384B2D24">
            <w:pPr>
              <w:rPr>
                <w:color w:val="000000" w:themeColor="text1"/>
                <w14:textFill>
                  <w14:solidFill>
                    <w14:schemeClr w14:val="tx1"/>
                  </w14:solidFill>
                </w14:textFill>
              </w:rPr>
            </w:pPr>
          </w:p>
        </w:tc>
        <w:tc>
          <w:tcPr>
            <w:tcW w:w="880" w:type="dxa"/>
            <w:vMerge w:val="continue"/>
            <w:vAlign w:val="center"/>
          </w:tcPr>
          <w:p w14:paraId="64AE996B">
            <w:pPr>
              <w:rPr>
                <w:color w:val="000000" w:themeColor="text1"/>
                <w14:textFill>
                  <w14:solidFill>
                    <w14:schemeClr w14:val="tx1"/>
                  </w14:solidFill>
                </w14:textFill>
              </w:rPr>
            </w:pPr>
          </w:p>
        </w:tc>
        <w:tc>
          <w:tcPr>
            <w:tcW w:w="900" w:type="dxa"/>
            <w:vMerge w:val="continue"/>
            <w:vAlign w:val="center"/>
          </w:tcPr>
          <w:p w14:paraId="6E7D7D08">
            <w:pPr>
              <w:rPr>
                <w:color w:val="000000" w:themeColor="text1"/>
                <w14:textFill>
                  <w14:solidFill>
                    <w14:schemeClr w14:val="tx1"/>
                  </w14:solidFill>
                </w14:textFill>
              </w:rPr>
            </w:pPr>
          </w:p>
        </w:tc>
        <w:tc>
          <w:tcPr>
            <w:tcW w:w="880" w:type="dxa"/>
            <w:vMerge w:val="continue"/>
            <w:vAlign w:val="center"/>
          </w:tcPr>
          <w:p w14:paraId="49E29FCA">
            <w:pPr>
              <w:rPr>
                <w:color w:val="000000" w:themeColor="text1"/>
                <w14:textFill>
                  <w14:solidFill>
                    <w14:schemeClr w14:val="tx1"/>
                  </w14:solidFill>
                </w14:textFill>
              </w:rPr>
            </w:pPr>
          </w:p>
        </w:tc>
        <w:tc>
          <w:tcPr>
            <w:tcW w:w="986" w:type="dxa"/>
            <w:vMerge w:val="continue"/>
            <w:vAlign w:val="center"/>
          </w:tcPr>
          <w:p w14:paraId="72B30BAA">
            <w:pPr>
              <w:rPr>
                <w:color w:val="000000" w:themeColor="text1"/>
                <w14:textFill>
                  <w14:solidFill>
                    <w14:schemeClr w14:val="tx1"/>
                  </w14:solidFill>
                </w14:textFill>
              </w:rPr>
            </w:pPr>
          </w:p>
        </w:tc>
      </w:tr>
      <w:tr w14:paraId="30017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431C71DD">
            <w:pPr>
              <w:rPr>
                <w:color w:val="000000" w:themeColor="text1"/>
                <w14:textFill>
                  <w14:solidFill>
                    <w14:schemeClr w14:val="tx1"/>
                  </w14:solidFill>
                </w14:textFill>
              </w:rPr>
            </w:pPr>
          </w:p>
        </w:tc>
        <w:tc>
          <w:tcPr>
            <w:tcW w:w="1420" w:type="dxa"/>
            <w:vMerge w:val="continue"/>
            <w:vAlign w:val="center"/>
          </w:tcPr>
          <w:p w14:paraId="2D50A469">
            <w:pPr>
              <w:rPr>
                <w:color w:val="000000" w:themeColor="text1"/>
                <w14:textFill>
                  <w14:solidFill>
                    <w14:schemeClr w14:val="tx1"/>
                  </w14:solidFill>
                </w14:textFill>
              </w:rPr>
            </w:pPr>
          </w:p>
        </w:tc>
        <w:tc>
          <w:tcPr>
            <w:tcW w:w="860" w:type="dxa"/>
            <w:vMerge w:val="continue"/>
            <w:vAlign w:val="center"/>
          </w:tcPr>
          <w:p w14:paraId="360DBFA6">
            <w:pPr>
              <w:rPr>
                <w:color w:val="000000" w:themeColor="text1"/>
                <w14:textFill>
                  <w14:solidFill>
                    <w14:schemeClr w14:val="tx1"/>
                  </w14:solidFill>
                </w14:textFill>
              </w:rPr>
            </w:pPr>
          </w:p>
        </w:tc>
        <w:tc>
          <w:tcPr>
            <w:tcW w:w="900" w:type="dxa"/>
            <w:vMerge w:val="continue"/>
            <w:vAlign w:val="center"/>
          </w:tcPr>
          <w:p w14:paraId="072A5AA9">
            <w:pPr>
              <w:rPr>
                <w:color w:val="000000" w:themeColor="text1"/>
                <w14:textFill>
                  <w14:solidFill>
                    <w14:schemeClr w14:val="tx1"/>
                  </w14:solidFill>
                </w14:textFill>
              </w:rPr>
            </w:pPr>
          </w:p>
        </w:tc>
        <w:tc>
          <w:tcPr>
            <w:tcW w:w="880" w:type="dxa"/>
            <w:vMerge w:val="continue"/>
            <w:vAlign w:val="center"/>
          </w:tcPr>
          <w:p w14:paraId="10AB0B5E">
            <w:pPr>
              <w:rPr>
                <w:color w:val="000000" w:themeColor="text1"/>
                <w14:textFill>
                  <w14:solidFill>
                    <w14:schemeClr w14:val="tx1"/>
                  </w14:solidFill>
                </w14:textFill>
              </w:rPr>
            </w:pPr>
          </w:p>
        </w:tc>
        <w:tc>
          <w:tcPr>
            <w:tcW w:w="880" w:type="dxa"/>
            <w:vMerge w:val="continue"/>
            <w:vAlign w:val="center"/>
          </w:tcPr>
          <w:p w14:paraId="7C3F6576">
            <w:pPr>
              <w:rPr>
                <w:color w:val="000000" w:themeColor="text1"/>
                <w14:textFill>
                  <w14:solidFill>
                    <w14:schemeClr w14:val="tx1"/>
                  </w14:solidFill>
                </w14:textFill>
              </w:rPr>
            </w:pPr>
          </w:p>
        </w:tc>
        <w:tc>
          <w:tcPr>
            <w:tcW w:w="900" w:type="dxa"/>
            <w:vMerge w:val="continue"/>
            <w:vAlign w:val="center"/>
          </w:tcPr>
          <w:p w14:paraId="6513AE44">
            <w:pPr>
              <w:rPr>
                <w:color w:val="000000" w:themeColor="text1"/>
                <w14:textFill>
                  <w14:solidFill>
                    <w14:schemeClr w14:val="tx1"/>
                  </w14:solidFill>
                </w14:textFill>
              </w:rPr>
            </w:pPr>
          </w:p>
        </w:tc>
        <w:tc>
          <w:tcPr>
            <w:tcW w:w="880" w:type="dxa"/>
            <w:vMerge w:val="continue"/>
            <w:vAlign w:val="center"/>
          </w:tcPr>
          <w:p w14:paraId="23F690D6">
            <w:pPr>
              <w:rPr>
                <w:color w:val="000000" w:themeColor="text1"/>
                <w14:textFill>
                  <w14:solidFill>
                    <w14:schemeClr w14:val="tx1"/>
                  </w14:solidFill>
                </w14:textFill>
              </w:rPr>
            </w:pPr>
          </w:p>
        </w:tc>
        <w:tc>
          <w:tcPr>
            <w:tcW w:w="986" w:type="dxa"/>
            <w:vMerge w:val="continue"/>
            <w:vAlign w:val="center"/>
          </w:tcPr>
          <w:p w14:paraId="7FC53CC3">
            <w:pPr>
              <w:rPr>
                <w:color w:val="000000" w:themeColor="text1"/>
                <w14:textFill>
                  <w14:solidFill>
                    <w14:schemeClr w14:val="tx1"/>
                  </w14:solidFill>
                </w14:textFill>
              </w:rPr>
            </w:pPr>
          </w:p>
        </w:tc>
      </w:tr>
      <w:tr w14:paraId="07474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756890BC">
            <w:pPr>
              <w:rPr>
                <w:color w:val="000000" w:themeColor="text1"/>
                <w14:textFill>
                  <w14:solidFill>
                    <w14:schemeClr w14:val="tx1"/>
                  </w14:solidFill>
                </w14:textFill>
              </w:rPr>
            </w:pPr>
          </w:p>
        </w:tc>
        <w:tc>
          <w:tcPr>
            <w:tcW w:w="1420" w:type="dxa"/>
            <w:vMerge w:val="continue"/>
            <w:vAlign w:val="center"/>
          </w:tcPr>
          <w:p w14:paraId="02976DE3">
            <w:pPr>
              <w:rPr>
                <w:color w:val="000000" w:themeColor="text1"/>
                <w14:textFill>
                  <w14:solidFill>
                    <w14:schemeClr w14:val="tx1"/>
                  </w14:solidFill>
                </w14:textFill>
              </w:rPr>
            </w:pPr>
          </w:p>
        </w:tc>
        <w:tc>
          <w:tcPr>
            <w:tcW w:w="860" w:type="dxa"/>
            <w:vMerge w:val="continue"/>
            <w:vAlign w:val="center"/>
          </w:tcPr>
          <w:p w14:paraId="5044AEBA">
            <w:pPr>
              <w:rPr>
                <w:color w:val="000000" w:themeColor="text1"/>
                <w14:textFill>
                  <w14:solidFill>
                    <w14:schemeClr w14:val="tx1"/>
                  </w14:solidFill>
                </w14:textFill>
              </w:rPr>
            </w:pPr>
          </w:p>
        </w:tc>
        <w:tc>
          <w:tcPr>
            <w:tcW w:w="900" w:type="dxa"/>
            <w:vMerge w:val="continue"/>
            <w:vAlign w:val="center"/>
          </w:tcPr>
          <w:p w14:paraId="1827EE93">
            <w:pPr>
              <w:rPr>
                <w:color w:val="000000" w:themeColor="text1"/>
                <w14:textFill>
                  <w14:solidFill>
                    <w14:schemeClr w14:val="tx1"/>
                  </w14:solidFill>
                </w14:textFill>
              </w:rPr>
            </w:pPr>
          </w:p>
        </w:tc>
        <w:tc>
          <w:tcPr>
            <w:tcW w:w="880" w:type="dxa"/>
            <w:vMerge w:val="continue"/>
            <w:vAlign w:val="center"/>
          </w:tcPr>
          <w:p w14:paraId="2D8C02D8">
            <w:pPr>
              <w:rPr>
                <w:color w:val="000000" w:themeColor="text1"/>
                <w14:textFill>
                  <w14:solidFill>
                    <w14:schemeClr w14:val="tx1"/>
                  </w14:solidFill>
                </w14:textFill>
              </w:rPr>
            </w:pPr>
          </w:p>
        </w:tc>
        <w:tc>
          <w:tcPr>
            <w:tcW w:w="880" w:type="dxa"/>
            <w:vMerge w:val="continue"/>
            <w:vAlign w:val="center"/>
          </w:tcPr>
          <w:p w14:paraId="6E9C7EE8">
            <w:pPr>
              <w:rPr>
                <w:color w:val="000000" w:themeColor="text1"/>
                <w14:textFill>
                  <w14:solidFill>
                    <w14:schemeClr w14:val="tx1"/>
                  </w14:solidFill>
                </w14:textFill>
              </w:rPr>
            </w:pPr>
          </w:p>
        </w:tc>
        <w:tc>
          <w:tcPr>
            <w:tcW w:w="900" w:type="dxa"/>
            <w:vMerge w:val="continue"/>
            <w:vAlign w:val="center"/>
          </w:tcPr>
          <w:p w14:paraId="31DEEF7A">
            <w:pPr>
              <w:rPr>
                <w:color w:val="000000" w:themeColor="text1"/>
                <w14:textFill>
                  <w14:solidFill>
                    <w14:schemeClr w14:val="tx1"/>
                  </w14:solidFill>
                </w14:textFill>
              </w:rPr>
            </w:pPr>
          </w:p>
        </w:tc>
        <w:tc>
          <w:tcPr>
            <w:tcW w:w="880" w:type="dxa"/>
            <w:vMerge w:val="continue"/>
            <w:vAlign w:val="center"/>
          </w:tcPr>
          <w:p w14:paraId="7805BFC9">
            <w:pPr>
              <w:rPr>
                <w:color w:val="000000" w:themeColor="text1"/>
                <w14:textFill>
                  <w14:solidFill>
                    <w14:schemeClr w14:val="tx1"/>
                  </w14:solidFill>
                </w14:textFill>
              </w:rPr>
            </w:pPr>
          </w:p>
        </w:tc>
        <w:tc>
          <w:tcPr>
            <w:tcW w:w="986" w:type="dxa"/>
            <w:vMerge w:val="continue"/>
            <w:vAlign w:val="center"/>
          </w:tcPr>
          <w:p w14:paraId="51BF3D29">
            <w:pPr>
              <w:rPr>
                <w:color w:val="000000" w:themeColor="text1"/>
                <w14:textFill>
                  <w14:solidFill>
                    <w14:schemeClr w14:val="tx1"/>
                  </w14:solidFill>
                </w14:textFill>
              </w:rPr>
            </w:pPr>
          </w:p>
        </w:tc>
      </w:tr>
      <w:tr w14:paraId="1BB86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5FECF829">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类</w:t>
            </w:r>
          </w:p>
        </w:tc>
        <w:tc>
          <w:tcPr>
            <w:tcW w:w="220" w:type="dxa"/>
            <w:vMerge w:val="restart"/>
            <w:vAlign w:val="center"/>
          </w:tcPr>
          <w:p w14:paraId="3C64AEF5">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款</w:t>
            </w:r>
          </w:p>
        </w:tc>
        <w:tc>
          <w:tcPr>
            <w:tcW w:w="200" w:type="dxa"/>
            <w:vMerge w:val="restart"/>
            <w:vAlign w:val="center"/>
          </w:tcPr>
          <w:p w14:paraId="73125C46">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项</w:t>
            </w:r>
          </w:p>
        </w:tc>
        <w:tc>
          <w:tcPr>
            <w:tcW w:w="1420" w:type="dxa"/>
            <w:vAlign w:val="center"/>
          </w:tcPr>
          <w:p w14:paraId="3BBA14BF">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栏次</w:t>
            </w:r>
          </w:p>
        </w:tc>
        <w:tc>
          <w:tcPr>
            <w:tcW w:w="860" w:type="dxa"/>
            <w:vAlign w:val="center"/>
          </w:tcPr>
          <w:p w14:paraId="100BB5DF">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w:t>
            </w:r>
          </w:p>
        </w:tc>
        <w:tc>
          <w:tcPr>
            <w:tcW w:w="900" w:type="dxa"/>
            <w:vAlign w:val="center"/>
          </w:tcPr>
          <w:p w14:paraId="6880B1E5">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w:t>
            </w:r>
          </w:p>
        </w:tc>
        <w:tc>
          <w:tcPr>
            <w:tcW w:w="880" w:type="dxa"/>
            <w:vAlign w:val="center"/>
          </w:tcPr>
          <w:p w14:paraId="1948B1A5">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w:t>
            </w:r>
          </w:p>
        </w:tc>
        <w:tc>
          <w:tcPr>
            <w:tcW w:w="880" w:type="dxa"/>
            <w:vAlign w:val="center"/>
          </w:tcPr>
          <w:p w14:paraId="01995C44">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w:t>
            </w:r>
          </w:p>
        </w:tc>
        <w:tc>
          <w:tcPr>
            <w:tcW w:w="900" w:type="dxa"/>
            <w:vAlign w:val="center"/>
          </w:tcPr>
          <w:p w14:paraId="498A6910">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w:t>
            </w:r>
          </w:p>
        </w:tc>
        <w:tc>
          <w:tcPr>
            <w:tcW w:w="880" w:type="dxa"/>
            <w:vAlign w:val="center"/>
          </w:tcPr>
          <w:p w14:paraId="0E221643">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6</w:t>
            </w:r>
          </w:p>
        </w:tc>
        <w:tc>
          <w:tcPr>
            <w:tcW w:w="986" w:type="dxa"/>
            <w:vAlign w:val="center"/>
          </w:tcPr>
          <w:p w14:paraId="7E4CE4AF">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7 </w:t>
            </w:r>
          </w:p>
        </w:tc>
      </w:tr>
      <w:tr w14:paraId="55165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3B120DF4">
            <w:pPr>
              <w:rPr>
                <w:color w:val="000000" w:themeColor="text1"/>
                <w14:textFill>
                  <w14:solidFill>
                    <w14:schemeClr w14:val="tx1"/>
                  </w14:solidFill>
                </w14:textFill>
              </w:rPr>
            </w:pPr>
          </w:p>
        </w:tc>
        <w:tc>
          <w:tcPr>
            <w:tcW w:w="220" w:type="dxa"/>
            <w:vMerge w:val="continue"/>
            <w:vAlign w:val="center"/>
          </w:tcPr>
          <w:p w14:paraId="4E0F045A">
            <w:pPr>
              <w:rPr>
                <w:color w:val="000000" w:themeColor="text1"/>
                <w14:textFill>
                  <w14:solidFill>
                    <w14:schemeClr w14:val="tx1"/>
                  </w14:solidFill>
                </w14:textFill>
              </w:rPr>
            </w:pPr>
          </w:p>
        </w:tc>
        <w:tc>
          <w:tcPr>
            <w:tcW w:w="200" w:type="dxa"/>
            <w:vMerge w:val="continue"/>
            <w:vAlign w:val="center"/>
          </w:tcPr>
          <w:p w14:paraId="1880BB5C">
            <w:pPr>
              <w:rPr>
                <w:color w:val="000000" w:themeColor="text1"/>
                <w14:textFill>
                  <w14:solidFill>
                    <w14:schemeClr w14:val="tx1"/>
                  </w14:solidFill>
                </w14:textFill>
              </w:rPr>
            </w:pPr>
          </w:p>
        </w:tc>
        <w:tc>
          <w:tcPr>
            <w:tcW w:w="1420" w:type="dxa"/>
            <w:vAlign w:val="center"/>
          </w:tcPr>
          <w:p w14:paraId="0203D916">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合计</w:t>
            </w:r>
          </w:p>
        </w:tc>
        <w:tc>
          <w:tcPr>
            <w:tcW w:w="860" w:type="dxa"/>
            <w:vAlign w:val="center"/>
          </w:tcPr>
          <w:p w14:paraId="6075EA62">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1,574.44</w:t>
            </w:r>
          </w:p>
        </w:tc>
        <w:tc>
          <w:tcPr>
            <w:tcW w:w="900" w:type="dxa"/>
            <w:vAlign w:val="center"/>
          </w:tcPr>
          <w:p w14:paraId="1E3C5AA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1,573.52</w:t>
            </w:r>
          </w:p>
        </w:tc>
        <w:tc>
          <w:tcPr>
            <w:tcW w:w="880" w:type="dxa"/>
            <w:vAlign w:val="center"/>
          </w:tcPr>
          <w:p w14:paraId="5BEB36F9">
            <w:pPr>
              <w:rPr>
                <w:color w:val="000000" w:themeColor="text1"/>
                <w14:textFill>
                  <w14:solidFill>
                    <w14:schemeClr w14:val="tx1"/>
                  </w14:solidFill>
                </w14:textFill>
              </w:rPr>
            </w:pPr>
          </w:p>
        </w:tc>
        <w:tc>
          <w:tcPr>
            <w:tcW w:w="880" w:type="dxa"/>
            <w:vAlign w:val="center"/>
          </w:tcPr>
          <w:p w14:paraId="73C993A8">
            <w:pPr>
              <w:rPr>
                <w:color w:val="000000" w:themeColor="text1"/>
                <w14:textFill>
                  <w14:solidFill>
                    <w14:schemeClr w14:val="tx1"/>
                  </w14:solidFill>
                </w14:textFill>
              </w:rPr>
            </w:pPr>
          </w:p>
        </w:tc>
        <w:tc>
          <w:tcPr>
            <w:tcW w:w="900" w:type="dxa"/>
            <w:vAlign w:val="center"/>
          </w:tcPr>
          <w:p w14:paraId="7203EA79">
            <w:pPr>
              <w:rPr>
                <w:color w:val="000000" w:themeColor="text1"/>
                <w14:textFill>
                  <w14:solidFill>
                    <w14:schemeClr w14:val="tx1"/>
                  </w14:solidFill>
                </w14:textFill>
              </w:rPr>
            </w:pPr>
          </w:p>
        </w:tc>
        <w:tc>
          <w:tcPr>
            <w:tcW w:w="880" w:type="dxa"/>
            <w:vAlign w:val="center"/>
          </w:tcPr>
          <w:p w14:paraId="4F0A14FF">
            <w:pPr>
              <w:rPr>
                <w:color w:val="000000" w:themeColor="text1"/>
                <w14:textFill>
                  <w14:solidFill>
                    <w14:schemeClr w14:val="tx1"/>
                  </w14:solidFill>
                </w14:textFill>
              </w:rPr>
            </w:pPr>
          </w:p>
        </w:tc>
        <w:tc>
          <w:tcPr>
            <w:tcW w:w="986" w:type="dxa"/>
            <w:vAlign w:val="center"/>
          </w:tcPr>
          <w:p w14:paraId="3A945607">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0.92</w:t>
            </w:r>
          </w:p>
        </w:tc>
      </w:tr>
      <w:tr w14:paraId="1CF7B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7183A4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w:t>
            </w:r>
          </w:p>
        </w:tc>
        <w:tc>
          <w:tcPr>
            <w:tcW w:w="1420" w:type="dxa"/>
            <w:vAlign w:val="center"/>
          </w:tcPr>
          <w:p w14:paraId="6371007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公共安全支出</w:t>
            </w:r>
          </w:p>
        </w:tc>
        <w:tc>
          <w:tcPr>
            <w:tcW w:w="860" w:type="dxa"/>
            <w:vAlign w:val="center"/>
          </w:tcPr>
          <w:p w14:paraId="71CCCB37">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1,429.45</w:t>
            </w:r>
          </w:p>
        </w:tc>
        <w:tc>
          <w:tcPr>
            <w:tcW w:w="900" w:type="dxa"/>
            <w:vAlign w:val="center"/>
          </w:tcPr>
          <w:p w14:paraId="7C724741">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1,428.53</w:t>
            </w:r>
          </w:p>
        </w:tc>
        <w:tc>
          <w:tcPr>
            <w:tcW w:w="880" w:type="dxa"/>
            <w:vAlign w:val="center"/>
          </w:tcPr>
          <w:p w14:paraId="7C5D6641">
            <w:pPr>
              <w:rPr>
                <w:color w:val="000000" w:themeColor="text1"/>
                <w14:textFill>
                  <w14:solidFill>
                    <w14:schemeClr w14:val="tx1"/>
                  </w14:solidFill>
                </w14:textFill>
              </w:rPr>
            </w:pPr>
          </w:p>
        </w:tc>
        <w:tc>
          <w:tcPr>
            <w:tcW w:w="880" w:type="dxa"/>
            <w:vAlign w:val="center"/>
          </w:tcPr>
          <w:p w14:paraId="784E053D">
            <w:pPr>
              <w:rPr>
                <w:color w:val="000000" w:themeColor="text1"/>
                <w14:textFill>
                  <w14:solidFill>
                    <w14:schemeClr w14:val="tx1"/>
                  </w14:solidFill>
                </w14:textFill>
              </w:rPr>
            </w:pPr>
          </w:p>
        </w:tc>
        <w:tc>
          <w:tcPr>
            <w:tcW w:w="900" w:type="dxa"/>
            <w:vAlign w:val="center"/>
          </w:tcPr>
          <w:p w14:paraId="71948FCD">
            <w:pPr>
              <w:rPr>
                <w:color w:val="000000" w:themeColor="text1"/>
                <w14:textFill>
                  <w14:solidFill>
                    <w14:schemeClr w14:val="tx1"/>
                  </w14:solidFill>
                </w14:textFill>
              </w:rPr>
            </w:pPr>
          </w:p>
        </w:tc>
        <w:tc>
          <w:tcPr>
            <w:tcW w:w="880" w:type="dxa"/>
            <w:vAlign w:val="center"/>
          </w:tcPr>
          <w:p w14:paraId="012EED41">
            <w:pPr>
              <w:rPr>
                <w:color w:val="000000" w:themeColor="text1"/>
                <w14:textFill>
                  <w14:solidFill>
                    <w14:schemeClr w14:val="tx1"/>
                  </w14:solidFill>
                </w14:textFill>
              </w:rPr>
            </w:pPr>
          </w:p>
        </w:tc>
        <w:tc>
          <w:tcPr>
            <w:tcW w:w="986" w:type="dxa"/>
            <w:vAlign w:val="center"/>
          </w:tcPr>
          <w:p w14:paraId="0A4E8A70">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0.92</w:t>
            </w:r>
          </w:p>
        </w:tc>
      </w:tr>
      <w:tr w14:paraId="18EDB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9C834C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20404</w:t>
            </w:r>
          </w:p>
        </w:tc>
        <w:tc>
          <w:tcPr>
            <w:tcW w:w="1420" w:type="dxa"/>
            <w:vAlign w:val="center"/>
          </w:tcPr>
          <w:p w14:paraId="32E966A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检察</w:t>
            </w:r>
          </w:p>
        </w:tc>
        <w:tc>
          <w:tcPr>
            <w:tcW w:w="860" w:type="dxa"/>
            <w:vAlign w:val="center"/>
          </w:tcPr>
          <w:p w14:paraId="064CB3C3">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1,254.73</w:t>
            </w:r>
          </w:p>
        </w:tc>
        <w:tc>
          <w:tcPr>
            <w:tcW w:w="900" w:type="dxa"/>
            <w:vAlign w:val="center"/>
          </w:tcPr>
          <w:p w14:paraId="2C00A49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1,253.81</w:t>
            </w:r>
          </w:p>
        </w:tc>
        <w:tc>
          <w:tcPr>
            <w:tcW w:w="880" w:type="dxa"/>
            <w:vAlign w:val="center"/>
          </w:tcPr>
          <w:p w14:paraId="600B36E2">
            <w:pPr>
              <w:rPr>
                <w:color w:val="000000" w:themeColor="text1"/>
                <w14:textFill>
                  <w14:solidFill>
                    <w14:schemeClr w14:val="tx1"/>
                  </w14:solidFill>
                </w14:textFill>
              </w:rPr>
            </w:pPr>
          </w:p>
        </w:tc>
        <w:tc>
          <w:tcPr>
            <w:tcW w:w="880" w:type="dxa"/>
            <w:vAlign w:val="center"/>
          </w:tcPr>
          <w:p w14:paraId="7199625A">
            <w:pPr>
              <w:rPr>
                <w:color w:val="000000" w:themeColor="text1"/>
                <w14:textFill>
                  <w14:solidFill>
                    <w14:schemeClr w14:val="tx1"/>
                  </w14:solidFill>
                </w14:textFill>
              </w:rPr>
            </w:pPr>
          </w:p>
        </w:tc>
        <w:tc>
          <w:tcPr>
            <w:tcW w:w="900" w:type="dxa"/>
            <w:vAlign w:val="center"/>
          </w:tcPr>
          <w:p w14:paraId="3AE1A0B5">
            <w:pPr>
              <w:rPr>
                <w:color w:val="000000" w:themeColor="text1"/>
                <w14:textFill>
                  <w14:solidFill>
                    <w14:schemeClr w14:val="tx1"/>
                  </w14:solidFill>
                </w14:textFill>
              </w:rPr>
            </w:pPr>
          </w:p>
        </w:tc>
        <w:tc>
          <w:tcPr>
            <w:tcW w:w="880" w:type="dxa"/>
            <w:vAlign w:val="center"/>
          </w:tcPr>
          <w:p w14:paraId="2417FCBD">
            <w:pPr>
              <w:rPr>
                <w:color w:val="000000" w:themeColor="text1"/>
                <w14:textFill>
                  <w14:solidFill>
                    <w14:schemeClr w14:val="tx1"/>
                  </w14:solidFill>
                </w14:textFill>
              </w:rPr>
            </w:pPr>
          </w:p>
        </w:tc>
        <w:tc>
          <w:tcPr>
            <w:tcW w:w="986" w:type="dxa"/>
            <w:vAlign w:val="center"/>
          </w:tcPr>
          <w:p w14:paraId="045C0BDF">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0.92</w:t>
            </w:r>
          </w:p>
        </w:tc>
      </w:tr>
      <w:tr w14:paraId="2DA0E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7A1023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2040401</w:t>
            </w:r>
          </w:p>
        </w:tc>
        <w:tc>
          <w:tcPr>
            <w:tcW w:w="1420" w:type="dxa"/>
            <w:vAlign w:val="center"/>
          </w:tcPr>
          <w:p w14:paraId="7F2B59F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行政运行</w:t>
            </w:r>
          </w:p>
        </w:tc>
        <w:tc>
          <w:tcPr>
            <w:tcW w:w="860" w:type="dxa"/>
            <w:vAlign w:val="center"/>
          </w:tcPr>
          <w:p w14:paraId="7B7B171A">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716.45</w:t>
            </w:r>
          </w:p>
        </w:tc>
        <w:tc>
          <w:tcPr>
            <w:tcW w:w="900" w:type="dxa"/>
            <w:vAlign w:val="center"/>
          </w:tcPr>
          <w:p w14:paraId="7791D56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716.45</w:t>
            </w:r>
          </w:p>
        </w:tc>
        <w:tc>
          <w:tcPr>
            <w:tcW w:w="880" w:type="dxa"/>
            <w:vAlign w:val="center"/>
          </w:tcPr>
          <w:p w14:paraId="3A7C97B5">
            <w:pPr>
              <w:rPr>
                <w:color w:val="000000" w:themeColor="text1"/>
                <w14:textFill>
                  <w14:solidFill>
                    <w14:schemeClr w14:val="tx1"/>
                  </w14:solidFill>
                </w14:textFill>
              </w:rPr>
            </w:pPr>
          </w:p>
        </w:tc>
        <w:tc>
          <w:tcPr>
            <w:tcW w:w="880" w:type="dxa"/>
            <w:vAlign w:val="center"/>
          </w:tcPr>
          <w:p w14:paraId="444B4DE5">
            <w:pPr>
              <w:rPr>
                <w:color w:val="000000" w:themeColor="text1"/>
                <w14:textFill>
                  <w14:solidFill>
                    <w14:schemeClr w14:val="tx1"/>
                  </w14:solidFill>
                </w14:textFill>
              </w:rPr>
            </w:pPr>
          </w:p>
        </w:tc>
        <w:tc>
          <w:tcPr>
            <w:tcW w:w="900" w:type="dxa"/>
            <w:vAlign w:val="center"/>
          </w:tcPr>
          <w:p w14:paraId="66DEA4C1">
            <w:pPr>
              <w:rPr>
                <w:color w:val="000000" w:themeColor="text1"/>
                <w14:textFill>
                  <w14:solidFill>
                    <w14:schemeClr w14:val="tx1"/>
                  </w14:solidFill>
                </w14:textFill>
              </w:rPr>
            </w:pPr>
          </w:p>
        </w:tc>
        <w:tc>
          <w:tcPr>
            <w:tcW w:w="880" w:type="dxa"/>
            <w:vAlign w:val="center"/>
          </w:tcPr>
          <w:p w14:paraId="41D1A8AA">
            <w:pPr>
              <w:rPr>
                <w:color w:val="000000" w:themeColor="text1"/>
                <w14:textFill>
                  <w14:solidFill>
                    <w14:schemeClr w14:val="tx1"/>
                  </w14:solidFill>
                </w14:textFill>
              </w:rPr>
            </w:pPr>
          </w:p>
        </w:tc>
        <w:tc>
          <w:tcPr>
            <w:tcW w:w="986" w:type="dxa"/>
            <w:vAlign w:val="center"/>
          </w:tcPr>
          <w:p w14:paraId="4FFFA79D">
            <w:pPr>
              <w:rPr>
                <w:color w:val="000000" w:themeColor="text1"/>
                <w14:textFill>
                  <w14:solidFill>
                    <w14:schemeClr w14:val="tx1"/>
                  </w14:solidFill>
                </w14:textFill>
              </w:rPr>
            </w:pPr>
          </w:p>
        </w:tc>
      </w:tr>
      <w:tr w14:paraId="109FC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53DA01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2040402</w:t>
            </w:r>
          </w:p>
        </w:tc>
        <w:tc>
          <w:tcPr>
            <w:tcW w:w="1420" w:type="dxa"/>
            <w:vAlign w:val="center"/>
          </w:tcPr>
          <w:p w14:paraId="215EB97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一般行政管理事务</w:t>
            </w:r>
          </w:p>
        </w:tc>
        <w:tc>
          <w:tcPr>
            <w:tcW w:w="860" w:type="dxa"/>
            <w:vAlign w:val="center"/>
          </w:tcPr>
          <w:p w14:paraId="06458AB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429.85</w:t>
            </w:r>
          </w:p>
        </w:tc>
        <w:tc>
          <w:tcPr>
            <w:tcW w:w="900" w:type="dxa"/>
            <w:vAlign w:val="center"/>
          </w:tcPr>
          <w:p w14:paraId="5812103A">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429.85</w:t>
            </w:r>
          </w:p>
        </w:tc>
        <w:tc>
          <w:tcPr>
            <w:tcW w:w="880" w:type="dxa"/>
            <w:vAlign w:val="center"/>
          </w:tcPr>
          <w:p w14:paraId="3D51A2EA">
            <w:pPr>
              <w:rPr>
                <w:color w:val="000000" w:themeColor="text1"/>
                <w14:textFill>
                  <w14:solidFill>
                    <w14:schemeClr w14:val="tx1"/>
                  </w14:solidFill>
                </w14:textFill>
              </w:rPr>
            </w:pPr>
          </w:p>
        </w:tc>
        <w:tc>
          <w:tcPr>
            <w:tcW w:w="880" w:type="dxa"/>
            <w:vAlign w:val="center"/>
          </w:tcPr>
          <w:p w14:paraId="403B9D36">
            <w:pPr>
              <w:rPr>
                <w:color w:val="000000" w:themeColor="text1"/>
                <w14:textFill>
                  <w14:solidFill>
                    <w14:schemeClr w14:val="tx1"/>
                  </w14:solidFill>
                </w14:textFill>
              </w:rPr>
            </w:pPr>
          </w:p>
        </w:tc>
        <w:tc>
          <w:tcPr>
            <w:tcW w:w="900" w:type="dxa"/>
            <w:vAlign w:val="center"/>
          </w:tcPr>
          <w:p w14:paraId="4AA5F2ED">
            <w:pPr>
              <w:rPr>
                <w:color w:val="000000" w:themeColor="text1"/>
                <w14:textFill>
                  <w14:solidFill>
                    <w14:schemeClr w14:val="tx1"/>
                  </w14:solidFill>
                </w14:textFill>
              </w:rPr>
            </w:pPr>
          </w:p>
        </w:tc>
        <w:tc>
          <w:tcPr>
            <w:tcW w:w="880" w:type="dxa"/>
            <w:vAlign w:val="center"/>
          </w:tcPr>
          <w:p w14:paraId="53D7A762">
            <w:pPr>
              <w:rPr>
                <w:color w:val="000000" w:themeColor="text1"/>
                <w14:textFill>
                  <w14:solidFill>
                    <w14:schemeClr w14:val="tx1"/>
                  </w14:solidFill>
                </w14:textFill>
              </w:rPr>
            </w:pPr>
          </w:p>
        </w:tc>
        <w:tc>
          <w:tcPr>
            <w:tcW w:w="986" w:type="dxa"/>
            <w:vAlign w:val="center"/>
          </w:tcPr>
          <w:p w14:paraId="119754F0">
            <w:pPr>
              <w:rPr>
                <w:color w:val="000000" w:themeColor="text1"/>
                <w14:textFill>
                  <w14:solidFill>
                    <w14:schemeClr w14:val="tx1"/>
                  </w14:solidFill>
                </w14:textFill>
              </w:rPr>
            </w:pPr>
          </w:p>
        </w:tc>
      </w:tr>
      <w:tr w14:paraId="4783F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A21C06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2040499</w:t>
            </w:r>
          </w:p>
        </w:tc>
        <w:tc>
          <w:tcPr>
            <w:tcW w:w="1420" w:type="dxa"/>
            <w:vAlign w:val="center"/>
          </w:tcPr>
          <w:p w14:paraId="3254D9F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其他检察支出</w:t>
            </w:r>
          </w:p>
        </w:tc>
        <w:tc>
          <w:tcPr>
            <w:tcW w:w="860" w:type="dxa"/>
            <w:vAlign w:val="center"/>
          </w:tcPr>
          <w:p w14:paraId="63BD44D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108.43</w:t>
            </w:r>
          </w:p>
        </w:tc>
        <w:tc>
          <w:tcPr>
            <w:tcW w:w="900" w:type="dxa"/>
            <w:vAlign w:val="center"/>
          </w:tcPr>
          <w:p w14:paraId="03BEBC81">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107.50</w:t>
            </w:r>
          </w:p>
        </w:tc>
        <w:tc>
          <w:tcPr>
            <w:tcW w:w="880" w:type="dxa"/>
            <w:vAlign w:val="center"/>
          </w:tcPr>
          <w:p w14:paraId="133C5E5E">
            <w:pPr>
              <w:rPr>
                <w:color w:val="000000" w:themeColor="text1"/>
                <w14:textFill>
                  <w14:solidFill>
                    <w14:schemeClr w14:val="tx1"/>
                  </w14:solidFill>
                </w14:textFill>
              </w:rPr>
            </w:pPr>
          </w:p>
        </w:tc>
        <w:tc>
          <w:tcPr>
            <w:tcW w:w="880" w:type="dxa"/>
            <w:vAlign w:val="center"/>
          </w:tcPr>
          <w:p w14:paraId="0EDCCE71">
            <w:pPr>
              <w:rPr>
                <w:color w:val="000000" w:themeColor="text1"/>
                <w14:textFill>
                  <w14:solidFill>
                    <w14:schemeClr w14:val="tx1"/>
                  </w14:solidFill>
                </w14:textFill>
              </w:rPr>
            </w:pPr>
          </w:p>
        </w:tc>
        <w:tc>
          <w:tcPr>
            <w:tcW w:w="900" w:type="dxa"/>
            <w:vAlign w:val="center"/>
          </w:tcPr>
          <w:p w14:paraId="72DCDC0A">
            <w:pPr>
              <w:rPr>
                <w:color w:val="000000" w:themeColor="text1"/>
                <w14:textFill>
                  <w14:solidFill>
                    <w14:schemeClr w14:val="tx1"/>
                  </w14:solidFill>
                </w14:textFill>
              </w:rPr>
            </w:pPr>
          </w:p>
        </w:tc>
        <w:tc>
          <w:tcPr>
            <w:tcW w:w="880" w:type="dxa"/>
            <w:vAlign w:val="center"/>
          </w:tcPr>
          <w:p w14:paraId="002C78C9">
            <w:pPr>
              <w:rPr>
                <w:color w:val="000000" w:themeColor="text1"/>
                <w14:textFill>
                  <w14:solidFill>
                    <w14:schemeClr w14:val="tx1"/>
                  </w14:solidFill>
                </w14:textFill>
              </w:rPr>
            </w:pPr>
          </w:p>
        </w:tc>
        <w:tc>
          <w:tcPr>
            <w:tcW w:w="986" w:type="dxa"/>
            <w:vAlign w:val="center"/>
          </w:tcPr>
          <w:p w14:paraId="6AB7DA3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0.92</w:t>
            </w:r>
          </w:p>
        </w:tc>
      </w:tr>
      <w:tr w14:paraId="7F5B9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6E3BC9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20406</w:t>
            </w:r>
          </w:p>
        </w:tc>
        <w:tc>
          <w:tcPr>
            <w:tcW w:w="1420" w:type="dxa"/>
            <w:vAlign w:val="center"/>
          </w:tcPr>
          <w:p w14:paraId="42A542A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司法</w:t>
            </w:r>
          </w:p>
        </w:tc>
        <w:tc>
          <w:tcPr>
            <w:tcW w:w="860" w:type="dxa"/>
            <w:vAlign w:val="center"/>
          </w:tcPr>
          <w:p w14:paraId="3C873B80">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1.40</w:t>
            </w:r>
          </w:p>
        </w:tc>
        <w:tc>
          <w:tcPr>
            <w:tcW w:w="900" w:type="dxa"/>
            <w:vAlign w:val="center"/>
          </w:tcPr>
          <w:p w14:paraId="18A332CF">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1.40</w:t>
            </w:r>
          </w:p>
        </w:tc>
        <w:tc>
          <w:tcPr>
            <w:tcW w:w="880" w:type="dxa"/>
            <w:vAlign w:val="center"/>
          </w:tcPr>
          <w:p w14:paraId="6988CD31">
            <w:pPr>
              <w:rPr>
                <w:color w:val="000000" w:themeColor="text1"/>
                <w14:textFill>
                  <w14:solidFill>
                    <w14:schemeClr w14:val="tx1"/>
                  </w14:solidFill>
                </w14:textFill>
              </w:rPr>
            </w:pPr>
          </w:p>
        </w:tc>
        <w:tc>
          <w:tcPr>
            <w:tcW w:w="880" w:type="dxa"/>
            <w:vAlign w:val="center"/>
          </w:tcPr>
          <w:p w14:paraId="25C5499E">
            <w:pPr>
              <w:rPr>
                <w:color w:val="000000" w:themeColor="text1"/>
                <w14:textFill>
                  <w14:solidFill>
                    <w14:schemeClr w14:val="tx1"/>
                  </w14:solidFill>
                </w14:textFill>
              </w:rPr>
            </w:pPr>
          </w:p>
        </w:tc>
        <w:tc>
          <w:tcPr>
            <w:tcW w:w="900" w:type="dxa"/>
            <w:vAlign w:val="center"/>
          </w:tcPr>
          <w:p w14:paraId="1B0AD5F6">
            <w:pPr>
              <w:rPr>
                <w:color w:val="000000" w:themeColor="text1"/>
                <w14:textFill>
                  <w14:solidFill>
                    <w14:schemeClr w14:val="tx1"/>
                  </w14:solidFill>
                </w14:textFill>
              </w:rPr>
            </w:pPr>
          </w:p>
        </w:tc>
        <w:tc>
          <w:tcPr>
            <w:tcW w:w="880" w:type="dxa"/>
            <w:vAlign w:val="center"/>
          </w:tcPr>
          <w:p w14:paraId="12B9781D">
            <w:pPr>
              <w:rPr>
                <w:color w:val="000000" w:themeColor="text1"/>
                <w14:textFill>
                  <w14:solidFill>
                    <w14:schemeClr w14:val="tx1"/>
                  </w14:solidFill>
                </w14:textFill>
              </w:rPr>
            </w:pPr>
          </w:p>
        </w:tc>
        <w:tc>
          <w:tcPr>
            <w:tcW w:w="986" w:type="dxa"/>
            <w:vAlign w:val="center"/>
          </w:tcPr>
          <w:p w14:paraId="345E2EEC">
            <w:pPr>
              <w:rPr>
                <w:color w:val="000000" w:themeColor="text1"/>
                <w14:textFill>
                  <w14:solidFill>
                    <w14:schemeClr w14:val="tx1"/>
                  </w14:solidFill>
                </w14:textFill>
              </w:rPr>
            </w:pPr>
          </w:p>
        </w:tc>
      </w:tr>
      <w:tr w14:paraId="1B848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78F3E9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2040607</w:t>
            </w:r>
          </w:p>
        </w:tc>
        <w:tc>
          <w:tcPr>
            <w:tcW w:w="1420" w:type="dxa"/>
            <w:vAlign w:val="center"/>
          </w:tcPr>
          <w:p w14:paraId="79BA824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公共法律服务</w:t>
            </w:r>
          </w:p>
        </w:tc>
        <w:tc>
          <w:tcPr>
            <w:tcW w:w="860" w:type="dxa"/>
            <w:vAlign w:val="center"/>
          </w:tcPr>
          <w:p w14:paraId="1F2A1D18">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1.40</w:t>
            </w:r>
          </w:p>
        </w:tc>
        <w:tc>
          <w:tcPr>
            <w:tcW w:w="900" w:type="dxa"/>
            <w:vAlign w:val="center"/>
          </w:tcPr>
          <w:p w14:paraId="765FA8CD">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1.40</w:t>
            </w:r>
          </w:p>
        </w:tc>
        <w:tc>
          <w:tcPr>
            <w:tcW w:w="880" w:type="dxa"/>
            <w:vAlign w:val="center"/>
          </w:tcPr>
          <w:p w14:paraId="483A4AA6">
            <w:pPr>
              <w:rPr>
                <w:color w:val="000000" w:themeColor="text1"/>
                <w14:textFill>
                  <w14:solidFill>
                    <w14:schemeClr w14:val="tx1"/>
                  </w14:solidFill>
                </w14:textFill>
              </w:rPr>
            </w:pPr>
          </w:p>
        </w:tc>
        <w:tc>
          <w:tcPr>
            <w:tcW w:w="880" w:type="dxa"/>
            <w:vAlign w:val="center"/>
          </w:tcPr>
          <w:p w14:paraId="02A867AF">
            <w:pPr>
              <w:rPr>
                <w:color w:val="000000" w:themeColor="text1"/>
                <w14:textFill>
                  <w14:solidFill>
                    <w14:schemeClr w14:val="tx1"/>
                  </w14:solidFill>
                </w14:textFill>
              </w:rPr>
            </w:pPr>
          </w:p>
        </w:tc>
        <w:tc>
          <w:tcPr>
            <w:tcW w:w="900" w:type="dxa"/>
            <w:vAlign w:val="center"/>
          </w:tcPr>
          <w:p w14:paraId="209FD3F0">
            <w:pPr>
              <w:rPr>
                <w:color w:val="000000" w:themeColor="text1"/>
                <w14:textFill>
                  <w14:solidFill>
                    <w14:schemeClr w14:val="tx1"/>
                  </w14:solidFill>
                </w14:textFill>
              </w:rPr>
            </w:pPr>
          </w:p>
        </w:tc>
        <w:tc>
          <w:tcPr>
            <w:tcW w:w="880" w:type="dxa"/>
            <w:vAlign w:val="center"/>
          </w:tcPr>
          <w:p w14:paraId="110B37FD">
            <w:pPr>
              <w:rPr>
                <w:color w:val="000000" w:themeColor="text1"/>
                <w14:textFill>
                  <w14:solidFill>
                    <w14:schemeClr w14:val="tx1"/>
                  </w14:solidFill>
                </w14:textFill>
              </w:rPr>
            </w:pPr>
          </w:p>
        </w:tc>
        <w:tc>
          <w:tcPr>
            <w:tcW w:w="986" w:type="dxa"/>
            <w:vAlign w:val="center"/>
          </w:tcPr>
          <w:p w14:paraId="5E9D3432">
            <w:pPr>
              <w:rPr>
                <w:color w:val="000000" w:themeColor="text1"/>
                <w14:textFill>
                  <w14:solidFill>
                    <w14:schemeClr w14:val="tx1"/>
                  </w14:solidFill>
                </w14:textFill>
              </w:rPr>
            </w:pPr>
          </w:p>
        </w:tc>
      </w:tr>
      <w:tr w14:paraId="12483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1FF623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20499</w:t>
            </w:r>
          </w:p>
        </w:tc>
        <w:tc>
          <w:tcPr>
            <w:tcW w:w="1420" w:type="dxa"/>
            <w:vAlign w:val="center"/>
          </w:tcPr>
          <w:p w14:paraId="67B7341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其他公共安全支出</w:t>
            </w:r>
          </w:p>
        </w:tc>
        <w:tc>
          <w:tcPr>
            <w:tcW w:w="860" w:type="dxa"/>
            <w:vAlign w:val="center"/>
          </w:tcPr>
          <w:p w14:paraId="1DA4A38D">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173.33</w:t>
            </w:r>
          </w:p>
        </w:tc>
        <w:tc>
          <w:tcPr>
            <w:tcW w:w="900" w:type="dxa"/>
            <w:vAlign w:val="center"/>
          </w:tcPr>
          <w:p w14:paraId="19276E7B">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173.33</w:t>
            </w:r>
          </w:p>
        </w:tc>
        <w:tc>
          <w:tcPr>
            <w:tcW w:w="880" w:type="dxa"/>
            <w:vAlign w:val="center"/>
          </w:tcPr>
          <w:p w14:paraId="35801EB2">
            <w:pPr>
              <w:rPr>
                <w:color w:val="000000" w:themeColor="text1"/>
                <w14:textFill>
                  <w14:solidFill>
                    <w14:schemeClr w14:val="tx1"/>
                  </w14:solidFill>
                </w14:textFill>
              </w:rPr>
            </w:pPr>
          </w:p>
        </w:tc>
        <w:tc>
          <w:tcPr>
            <w:tcW w:w="880" w:type="dxa"/>
            <w:vAlign w:val="center"/>
          </w:tcPr>
          <w:p w14:paraId="0CE4A6C0">
            <w:pPr>
              <w:rPr>
                <w:color w:val="000000" w:themeColor="text1"/>
                <w14:textFill>
                  <w14:solidFill>
                    <w14:schemeClr w14:val="tx1"/>
                  </w14:solidFill>
                </w14:textFill>
              </w:rPr>
            </w:pPr>
          </w:p>
        </w:tc>
        <w:tc>
          <w:tcPr>
            <w:tcW w:w="900" w:type="dxa"/>
            <w:vAlign w:val="center"/>
          </w:tcPr>
          <w:p w14:paraId="5F1FE431">
            <w:pPr>
              <w:rPr>
                <w:color w:val="000000" w:themeColor="text1"/>
                <w14:textFill>
                  <w14:solidFill>
                    <w14:schemeClr w14:val="tx1"/>
                  </w14:solidFill>
                </w14:textFill>
              </w:rPr>
            </w:pPr>
          </w:p>
        </w:tc>
        <w:tc>
          <w:tcPr>
            <w:tcW w:w="880" w:type="dxa"/>
            <w:vAlign w:val="center"/>
          </w:tcPr>
          <w:p w14:paraId="59E82455">
            <w:pPr>
              <w:rPr>
                <w:color w:val="000000" w:themeColor="text1"/>
                <w14:textFill>
                  <w14:solidFill>
                    <w14:schemeClr w14:val="tx1"/>
                  </w14:solidFill>
                </w14:textFill>
              </w:rPr>
            </w:pPr>
          </w:p>
        </w:tc>
        <w:tc>
          <w:tcPr>
            <w:tcW w:w="986" w:type="dxa"/>
            <w:vAlign w:val="center"/>
          </w:tcPr>
          <w:p w14:paraId="7AF331B0">
            <w:pPr>
              <w:rPr>
                <w:color w:val="000000" w:themeColor="text1"/>
                <w14:textFill>
                  <w14:solidFill>
                    <w14:schemeClr w14:val="tx1"/>
                  </w14:solidFill>
                </w14:textFill>
              </w:rPr>
            </w:pPr>
          </w:p>
        </w:tc>
      </w:tr>
      <w:tr w14:paraId="7E033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6D948F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2049902</w:t>
            </w:r>
          </w:p>
        </w:tc>
        <w:tc>
          <w:tcPr>
            <w:tcW w:w="1420" w:type="dxa"/>
            <w:vAlign w:val="center"/>
          </w:tcPr>
          <w:p w14:paraId="2365011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国家司法救助支出</w:t>
            </w:r>
          </w:p>
        </w:tc>
        <w:tc>
          <w:tcPr>
            <w:tcW w:w="860" w:type="dxa"/>
            <w:vAlign w:val="center"/>
          </w:tcPr>
          <w:p w14:paraId="3FEAFB52">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24.80</w:t>
            </w:r>
          </w:p>
        </w:tc>
        <w:tc>
          <w:tcPr>
            <w:tcW w:w="900" w:type="dxa"/>
            <w:vAlign w:val="center"/>
          </w:tcPr>
          <w:p w14:paraId="1C12C478">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24.80</w:t>
            </w:r>
          </w:p>
        </w:tc>
        <w:tc>
          <w:tcPr>
            <w:tcW w:w="880" w:type="dxa"/>
            <w:vAlign w:val="center"/>
          </w:tcPr>
          <w:p w14:paraId="67E2F0AF">
            <w:pPr>
              <w:rPr>
                <w:color w:val="000000" w:themeColor="text1"/>
                <w14:textFill>
                  <w14:solidFill>
                    <w14:schemeClr w14:val="tx1"/>
                  </w14:solidFill>
                </w14:textFill>
              </w:rPr>
            </w:pPr>
          </w:p>
        </w:tc>
        <w:tc>
          <w:tcPr>
            <w:tcW w:w="880" w:type="dxa"/>
            <w:vAlign w:val="center"/>
          </w:tcPr>
          <w:p w14:paraId="452DB087">
            <w:pPr>
              <w:rPr>
                <w:color w:val="000000" w:themeColor="text1"/>
                <w14:textFill>
                  <w14:solidFill>
                    <w14:schemeClr w14:val="tx1"/>
                  </w14:solidFill>
                </w14:textFill>
              </w:rPr>
            </w:pPr>
          </w:p>
        </w:tc>
        <w:tc>
          <w:tcPr>
            <w:tcW w:w="900" w:type="dxa"/>
            <w:vAlign w:val="center"/>
          </w:tcPr>
          <w:p w14:paraId="318791A4">
            <w:pPr>
              <w:rPr>
                <w:color w:val="000000" w:themeColor="text1"/>
                <w14:textFill>
                  <w14:solidFill>
                    <w14:schemeClr w14:val="tx1"/>
                  </w14:solidFill>
                </w14:textFill>
              </w:rPr>
            </w:pPr>
          </w:p>
        </w:tc>
        <w:tc>
          <w:tcPr>
            <w:tcW w:w="880" w:type="dxa"/>
            <w:vAlign w:val="center"/>
          </w:tcPr>
          <w:p w14:paraId="3D764544">
            <w:pPr>
              <w:rPr>
                <w:color w:val="000000" w:themeColor="text1"/>
                <w14:textFill>
                  <w14:solidFill>
                    <w14:schemeClr w14:val="tx1"/>
                  </w14:solidFill>
                </w14:textFill>
              </w:rPr>
            </w:pPr>
          </w:p>
        </w:tc>
        <w:tc>
          <w:tcPr>
            <w:tcW w:w="986" w:type="dxa"/>
            <w:vAlign w:val="center"/>
          </w:tcPr>
          <w:p w14:paraId="548E175F">
            <w:pPr>
              <w:rPr>
                <w:color w:val="000000" w:themeColor="text1"/>
                <w14:textFill>
                  <w14:solidFill>
                    <w14:schemeClr w14:val="tx1"/>
                  </w14:solidFill>
                </w14:textFill>
              </w:rPr>
            </w:pPr>
          </w:p>
        </w:tc>
      </w:tr>
      <w:tr w14:paraId="65E4D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F6A5E7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2049999</w:t>
            </w:r>
          </w:p>
        </w:tc>
        <w:tc>
          <w:tcPr>
            <w:tcW w:w="1420" w:type="dxa"/>
            <w:vAlign w:val="center"/>
          </w:tcPr>
          <w:p w14:paraId="72A20CE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其他公共安全支出</w:t>
            </w:r>
          </w:p>
        </w:tc>
        <w:tc>
          <w:tcPr>
            <w:tcW w:w="860" w:type="dxa"/>
            <w:vAlign w:val="center"/>
          </w:tcPr>
          <w:p w14:paraId="0173F75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148.53</w:t>
            </w:r>
          </w:p>
        </w:tc>
        <w:tc>
          <w:tcPr>
            <w:tcW w:w="900" w:type="dxa"/>
            <w:vAlign w:val="center"/>
          </w:tcPr>
          <w:p w14:paraId="6C67028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148.53</w:t>
            </w:r>
          </w:p>
        </w:tc>
        <w:tc>
          <w:tcPr>
            <w:tcW w:w="880" w:type="dxa"/>
            <w:vAlign w:val="center"/>
          </w:tcPr>
          <w:p w14:paraId="6671D3ED">
            <w:pPr>
              <w:rPr>
                <w:color w:val="000000" w:themeColor="text1"/>
                <w14:textFill>
                  <w14:solidFill>
                    <w14:schemeClr w14:val="tx1"/>
                  </w14:solidFill>
                </w14:textFill>
              </w:rPr>
            </w:pPr>
          </w:p>
        </w:tc>
        <w:tc>
          <w:tcPr>
            <w:tcW w:w="880" w:type="dxa"/>
            <w:vAlign w:val="center"/>
          </w:tcPr>
          <w:p w14:paraId="11C7953B">
            <w:pPr>
              <w:rPr>
                <w:color w:val="000000" w:themeColor="text1"/>
                <w14:textFill>
                  <w14:solidFill>
                    <w14:schemeClr w14:val="tx1"/>
                  </w14:solidFill>
                </w14:textFill>
              </w:rPr>
            </w:pPr>
          </w:p>
        </w:tc>
        <w:tc>
          <w:tcPr>
            <w:tcW w:w="900" w:type="dxa"/>
            <w:vAlign w:val="center"/>
          </w:tcPr>
          <w:p w14:paraId="0EA90A31">
            <w:pPr>
              <w:rPr>
                <w:color w:val="000000" w:themeColor="text1"/>
                <w14:textFill>
                  <w14:solidFill>
                    <w14:schemeClr w14:val="tx1"/>
                  </w14:solidFill>
                </w14:textFill>
              </w:rPr>
            </w:pPr>
          </w:p>
        </w:tc>
        <w:tc>
          <w:tcPr>
            <w:tcW w:w="880" w:type="dxa"/>
            <w:vAlign w:val="center"/>
          </w:tcPr>
          <w:p w14:paraId="521A77B9">
            <w:pPr>
              <w:rPr>
                <w:color w:val="000000" w:themeColor="text1"/>
                <w14:textFill>
                  <w14:solidFill>
                    <w14:schemeClr w14:val="tx1"/>
                  </w14:solidFill>
                </w14:textFill>
              </w:rPr>
            </w:pPr>
          </w:p>
        </w:tc>
        <w:tc>
          <w:tcPr>
            <w:tcW w:w="986" w:type="dxa"/>
            <w:vAlign w:val="center"/>
          </w:tcPr>
          <w:p w14:paraId="7BE8E2C4">
            <w:pPr>
              <w:rPr>
                <w:color w:val="000000" w:themeColor="text1"/>
                <w14:textFill>
                  <w14:solidFill>
                    <w14:schemeClr w14:val="tx1"/>
                  </w14:solidFill>
                </w14:textFill>
              </w:rPr>
            </w:pPr>
          </w:p>
        </w:tc>
      </w:tr>
      <w:tr w14:paraId="1F2A8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9A2CEE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208</w:t>
            </w:r>
          </w:p>
        </w:tc>
        <w:tc>
          <w:tcPr>
            <w:tcW w:w="1420" w:type="dxa"/>
            <w:vAlign w:val="center"/>
          </w:tcPr>
          <w:p w14:paraId="5192CF5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社会保障和就业支出</w:t>
            </w:r>
          </w:p>
        </w:tc>
        <w:tc>
          <w:tcPr>
            <w:tcW w:w="860" w:type="dxa"/>
            <w:vAlign w:val="center"/>
          </w:tcPr>
          <w:p w14:paraId="6D16B003">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52.69</w:t>
            </w:r>
          </w:p>
        </w:tc>
        <w:tc>
          <w:tcPr>
            <w:tcW w:w="900" w:type="dxa"/>
            <w:vAlign w:val="center"/>
          </w:tcPr>
          <w:p w14:paraId="4FFB90D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52.69</w:t>
            </w:r>
          </w:p>
        </w:tc>
        <w:tc>
          <w:tcPr>
            <w:tcW w:w="880" w:type="dxa"/>
            <w:vAlign w:val="center"/>
          </w:tcPr>
          <w:p w14:paraId="57AB5E6B">
            <w:pPr>
              <w:rPr>
                <w:color w:val="000000" w:themeColor="text1"/>
                <w14:textFill>
                  <w14:solidFill>
                    <w14:schemeClr w14:val="tx1"/>
                  </w14:solidFill>
                </w14:textFill>
              </w:rPr>
            </w:pPr>
          </w:p>
        </w:tc>
        <w:tc>
          <w:tcPr>
            <w:tcW w:w="880" w:type="dxa"/>
            <w:vAlign w:val="center"/>
          </w:tcPr>
          <w:p w14:paraId="44D10B8A">
            <w:pPr>
              <w:rPr>
                <w:color w:val="000000" w:themeColor="text1"/>
                <w14:textFill>
                  <w14:solidFill>
                    <w14:schemeClr w14:val="tx1"/>
                  </w14:solidFill>
                </w14:textFill>
              </w:rPr>
            </w:pPr>
          </w:p>
        </w:tc>
        <w:tc>
          <w:tcPr>
            <w:tcW w:w="900" w:type="dxa"/>
            <w:vAlign w:val="center"/>
          </w:tcPr>
          <w:p w14:paraId="5C3EA642">
            <w:pPr>
              <w:rPr>
                <w:color w:val="000000" w:themeColor="text1"/>
                <w14:textFill>
                  <w14:solidFill>
                    <w14:schemeClr w14:val="tx1"/>
                  </w14:solidFill>
                </w14:textFill>
              </w:rPr>
            </w:pPr>
          </w:p>
        </w:tc>
        <w:tc>
          <w:tcPr>
            <w:tcW w:w="880" w:type="dxa"/>
            <w:vAlign w:val="center"/>
          </w:tcPr>
          <w:p w14:paraId="410588E3">
            <w:pPr>
              <w:rPr>
                <w:color w:val="000000" w:themeColor="text1"/>
                <w14:textFill>
                  <w14:solidFill>
                    <w14:schemeClr w14:val="tx1"/>
                  </w14:solidFill>
                </w14:textFill>
              </w:rPr>
            </w:pPr>
          </w:p>
        </w:tc>
        <w:tc>
          <w:tcPr>
            <w:tcW w:w="986" w:type="dxa"/>
            <w:vAlign w:val="center"/>
          </w:tcPr>
          <w:p w14:paraId="4C6A8E62">
            <w:pPr>
              <w:rPr>
                <w:color w:val="000000" w:themeColor="text1"/>
                <w14:textFill>
                  <w14:solidFill>
                    <w14:schemeClr w14:val="tx1"/>
                  </w14:solidFill>
                </w14:textFill>
              </w:rPr>
            </w:pPr>
          </w:p>
        </w:tc>
      </w:tr>
      <w:tr w14:paraId="6418F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C37463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20805</w:t>
            </w:r>
          </w:p>
        </w:tc>
        <w:tc>
          <w:tcPr>
            <w:tcW w:w="1420" w:type="dxa"/>
            <w:vAlign w:val="center"/>
          </w:tcPr>
          <w:p w14:paraId="2F67B0C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行政事业单位养老支出</w:t>
            </w:r>
          </w:p>
        </w:tc>
        <w:tc>
          <w:tcPr>
            <w:tcW w:w="860" w:type="dxa"/>
            <w:vAlign w:val="center"/>
          </w:tcPr>
          <w:p w14:paraId="7B7F0BB2">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52.69</w:t>
            </w:r>
          </w:p>
        </w:tc>
        <w:tc>
          <w:tcPr>
            <w:tcW w:w="900" w:type="dxa"/>
            <w:vAlign w:val="center"/>
          </w:tcPr>
          <w:p w14:paraId="7207CFD7">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52.69</w:t>
            </w:r>
          </w:p>
        </w:tc>
        <w:tc>
          <w:tcPr>
            <w:tcW w:w="880" w:type="dxa"/>
            <w:vAlign w:val="center"/>
          </w:tcPr>
          <w:p w14:paraId="13735667">
            <w:pPr>
              <w:rPr>
                <w:color w:val="000000" w:themeColor="text1"/>
                <w14:textFill>
                  <w14:solidFill>
                    <w14:schemeClr w14:val="tx1"/>
                  </w14:solidFill>
                </w14:textFill>
              </w:rPr>
            </w:pPr>
          </w:p>
        </w:tc>
        <w:tc>
          <w:tcPr>
            <w:tcW w:w="880" w:type="dxa"/>
            <w:vAlign w:val="center"/>
          </w:tcPr>
          <w:p w14:paraId="7F29FE9B">
            <w:pPr>
              <w:rPr>
                <w:color w:val="000000" w:themeColor="text1"/>
                <w14:textFill>
                  <w14:solidFill>
                    <w14:schemeClr w14:val="tx1"/>
                  </w14:solidFill>
                </w14:textFill>
              </w:rPr>
            </w:pPr>
          </w:p>
        </w:tc>
        <w:tc>
          <w:tcPr>
            <w:tcW w:w="900" w:type="dxa"/>
            <w:vAlign w:val="center"/>
          </w:tcPr>
          <w:p w14:paraId="1BF9AE8F">
            <w:pPr>
              <w:rPr>
                <w:color w:val="000000" w:themeColor="text1"/>
                <w14:textFill>
                  <w14:solidFill>
                    <w14:schemeClr w14:val="tx1"/>
                  </w14:solidFill>
                </w14:textFill>
              </w:rPr>
            </w:pPr>
          </w:p>
        </w:tc>
        <w:tc>
          <w:tcPr>
            <w:tcW w:w="880" w:type="dxa"/>
            <w:vAlign w:val="center"/>
          </w:tcPr>
          <w:p w14:paraId="41AC5747">
            <w:pPr>
              <w:rPr>
                <w:color w:val="000000" w:themeColor="text1"/>
                <w14:textFill>
                  <w14:solidFill>
                    <w14:schemeClr w14:val="tx1"/>
                  </w14:solidFill>
                </w14:textFill>
              </w:rPr>
            </w:pPr>
          </w:p>
        </w:tc>
        <w:tc>
          <w:tcPr>
            <w:tcW w:w="986" w:type="dxa"/>
            <w:vAlign w:val="center"/>
          </w:tcPr>
          <w:p w14:paraId="56AC9C3B">
            <w:pPr>
              <w:rPr>
                <w:color w:val="000000" w:themeColor="text1"/>
                <w14:textFill>
                  <w14:solidFill>
                    <w14:schemeClr w14:val="tx1"/>
                  </w14:solidFill>
                </w14:textFill>
              </w:rPr>
            </w:pPr>
          </w:p>
        </w:tc>
      </w:tr>
      <w:tr w14:paraId="69311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356338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2080505</w:t>
            </w:r>
          </w:p>
        </w:tc>
        <w:tc>
          <w:tcPr>
            <w:tcW w:w="1420" w:type="dxa"/>
            <w:vAlign w:val="center"/>
          </w:tcPr>
          <w:p w14:paraId="62D05E4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机关事业单位基本养老保险缴费支出</w:t>
            </w:r>
          </w:p>
        </w:tc>
        <w:tc>
          <w:tcPr>
            <w:tcW w:w="860" w:type="dxa"/>
            <w:vAlign w:val="center"/>
          </w:tcPr>
          <w:p w14:paraId="2A6B9D4D">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52.69</w:t>
            </w:r>
          </w:p>
        </w:tc>
        <w:tc>
          <w:tcPr>
            <w:tcW w:w="900" w:type="dxa"/>
            <w:vAlign w:val="center"/>
          </w:tcPr>
          <w:p w14:paraId="079127B9">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52.69</w:t>
            </w:r>
          </w:p>
        </w:tc>
        <w:tc>
          <w:tcPr>
            <w:tcW w:w="880" w:type="dxa"/>
            <w:vAlign w:val="center"/>
          </w:tcPr>
          <w:p w14:paraId="34289B51">
            <w:pPr>
              <w:rPr>
                <w:color w:val="000000" w:themeColor="text1"/>
                <w14:textFill>
                  <w14:solidFill>
                    <w14:schemeClr w14:val="tx1"/>
                  </w14:solidFill>
                </w14:textFill>
              </w:rPr>
            </w:pPr>
          </w:p>
        </w:tc>
        <w:tc>
          <w:tcPr>
            <w:tcW w:w="880" w:type="dxa"/>
            <w:vAlign w:val="center"/>
          </w:tcPr>
          <w:p w14:paraId="5941BB99">
            <w:pPr>
              <w:rPr>
                <w:color w:val="000000" w:themeColor="text1"/>
                <w14:textFill>
                  <w14:solidFill>
                    <w14:schemeClr w14:val="tx1"/>
                  </w14:solidFill>
                </w14:textFill>
              </w:rPr>
            </w:pPr>
          </w:p>
        </w:tc>
        <w:tc>
          <w:tcPr>
            <w:tcW w:w="900" w:type="dxa"/>
            <w:vAlign w:val="center"/>
          </w:tcPr>
          <w:p w14:paraId="12478653">
            <w:pPr>
              <w:rPr>
                <w:color w:val="000000" w:themeColor="text1"/>
                <w14:textFill>
                  <w14:solidFill>
                    <w14:schemeClr w14:val="tx1"/>
                  </w14:solidFill>
                </w14:textFill>
              </w:rPr>
            </w:pPr>
          </w:p>
        </w:tc>
        <w:tc>
          <w:tcPr>
            <w:tcW w:w="880" w:type="dxa"/>
            <w:vAlign w:val="center"/>
          </w:tcPr>
          <w:p w14:paraId="1E8075C9">
            <w:pPr>
              <w:rPr>
                <w:color w:val="000000" w:themeColor="text1"/>
                <w14:textFill>
                  <w14:solidFill>
                    <w14:schemeClr w14:val="tx1"/>
                  </w14:solidFill>
                </w14:textFill>
              </w:rPr>
            </w:pPr>
          </w:p>
        </w:tc>
        <w:tc>
          <w:tcPr>
            <w:tcW w:w="986" w:type="dxa"/>
            <w:vAlign w:val="center"/>
          </w:tcPr>
          <w:p w14:paraId="3ADCF202">
            <w:pPr>
              <w:rPr>
                <w:color w:val="000000" w:themeColor="text1"/>
                <w14:textFill>
                  <w14:solidFill>
                    <w14:schemeClr w14:val="tx1"/>
                  </w14:solidFill>
                </w14:textFill>
              </w:rPr>
            </w:pPr>
          </w:p>
        </w:tc>
      </w:tr>
      <w:tr w14:paraId="3E6BC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45756D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w:t>
            </w:r>
          </w:p>
        </w:tc>
        <w:tc>
          <w:tcPr>
            <w:tcW w:w="1420" w:type="dxa"/>
            <w:vAlign w:val="center"/>
          </w:tcPr>
          <w:p w14:paraId="003D2B3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卫生健康支出</w:t>
            </w:r>
          </w:p>
        </w:tc>
        <w:tc>
          <w:tcPr>
            <w:tcW w:w="860" w:type="dxa"/>
            <w:vAlign w:val="center"/>
          </w:tcPr>
          <w:p w14:paraId="5CFB9E55">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42.22</w:t>
            </w:r>
          </w:p>
        </w:tc>
        <w:tc>
          <w:tcPr>
            <w:tcW w:w="900" w:type="dxa"/>
            <w:vAlign w:val="center"/>
          </w:tcPr>
          <w:p w14:paraId="585B0D29">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42.22</w:t>
            </w:r>
          </w:p>
        </w:tc>
        <w:tc>
          <w:tcPr>
            <w:tcW w:w="880" w:type="dxa"/>
            <w:vAlign w:val="center"/>
          </w:tcPr>
          <w:p w14:paraId="5779203F">
            <w:pPr>
              <w:rPr>
                <w:color w:val="000000" w:themeColor="text1"/>
                <w14:textFill>
                  <w14:solidFill>
                    <w14:schemeClr w14:val="tx1"/>
                  </w14:solidFill>
                </w14:textFill>
              </w:rPr>
            </w:pPr>
          </w:p>
        </w:tc>
        <w:tc>
          <w:tcPr>
            <w:tcW w:w="880" w:type="dxa"/>
            <w:vAlign w:val="center"/>
          </w:tcPr>
          <w:p w14:paraId="7182CD98">
            <w:pPr>
              <w:rPr>
                <w:color w:val="000000" w:themeColor="text1"/>
                <w14:textFill>
                  <w14:solidFill>
                    <w14:schemeClr w14:val="tx1"/>
                  </w14:solidFill>
                </w14:textFill>
              </w:rPr>
            </w:pPr>
          </w:p>
        </w:tc>
        <w:tc>
          <w:tcPr>
            <w:tcW w:w="900" w:type="dxa"/>
            <w:vAlign w:val="center"/>
          </w:tcPr>
          <w:p w14:paraId="58263A74">
            <w:pPr>
              <w:rPr>
                <w:color w:val="000000" w:themeColor="text1"/>
                <w14:textFill>
                  <w14:solidFill>
                    <w14:schemeClr w14:val="tx1"/>
                  </w14:solidFill>
                </w14:textFill>
              </w:rPr>
            </w:pPr>
          </w:p>
        </w:tc>
        <w:tc>
          <w:tcPr>
            <w:tcW w:w="880" w:type="dxa"/>
            <w:vAlign w:val="center"/>
          </w:tcPr>
          <w:p w14:paraId="7E9B97DD">
            <w:pPr>
              <w:rPr>
                <w:color w:val="000000" w:themeColor="text1"/>
                <w14:textFill>
                  <w14:solidFill>
                    <w14:schemeClr w14:val="tx1"/>
                  </w14:solidFill>
                </w14:textFill>
              </w:rPr>
            </w:pPr>
          </w:p>
        </w:tc>
        <w:tc>
          <w:tcPr>
            <w:tcW w:w="986" w:type="dxa"/>
            <w:vAlign w:val="center"/>
          </w:tcPr>
          <w:p w14:paraId="6FBD8FB6">
            <w:pPr>
              <w:rPr>
                <w:color w:val="000000" w:themeColor="text1"/>
                <w14:textFill>
                  <w14:solidFill>
                    <w14:schemeClr w14:val="tx1"/>
                  </w14:solidFill>
                </w14:textFill>
              </w:rPr>
            </w:pPr>
          </w:p>
        </w:tc>
      </w:tr>
      <w:tr w14:paraId="4CB35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3D8809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21011</w:t>
            </w:r>
          </w:p>
        </w:tc>
        <w:tc>
          <w:tcPr>
            <w:tcW w:w="1420" w:type="dxa"/>
            <w:vAlign w:val="center"/>
          </w:tcPr>
          <w:p w14:paraId="1C24DA6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行政事业单位医疗</w:t>
            </w:r>
          </w:p>
        </w:tc>
        <w:tc>
          <w:tcPr>
            <w:tcW w:w="860" w:type="dxa"/>
            <w:vAlign w:val="center"/>
          </w:tcPr>
          <w:p w14:paraId="78912B9B">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42.22</w:t>
            </w:r>
          </w:p>
        </w:tc>
        <w:tc>
          <w:tcPr>
            <w:tcW w:w="900" w:type="dxa"/>
            <w:vAlign w:val="center"/>
          </w:tcPr>
          <w:p w14:paraId="1450568F">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42.22</w:t>
            </w:r>
          </w:p>
        </w:tc>
        <w:tc>
          <w:tcPr>
            <w:tcW w:w="880" w:type="dxa"/>
            <w:vAlign w:val="center"/>
          </w:tcPr>
          <w:p w14:paraId="2D7956DC">
            <w:pPr>
              <w:rPr>
                <w:color w:val="000000" w:themeColor="text1"/>
                <w14:textFill>
                  <w14:solidFill>
                    <w14:schemeClr w14:val="tx1"/>
                  </w14:solidFill>
                </w14:textFill>
              </w:rPr>
            </w:pPr>
          </w:p>
        </w:tc>
        <w:tc>
          <w:tcPr>
            <w:tcW w:w="880" w:type="dxa"/>
            <w:vAlign w:val="center"/>
          </w:tcPr>
          <w:p w14:paraId="22A64094">
            <w:pPr>
              <w:rPr>
                <w:color w:val="000000" w:themeColor="text1"/>
                <w14:textFill>
                  <w14:solidFill>
                    <w14:schemeClr w14:val="tx1"/>
                  </w14:solidFill>
                </w14:textFill>
              </w:rPr>
            </w:pPr>
          </w:p>
        </w:tc>
        <w:tc>
          <w:tcPr>
            <w:tcW w:w="900" w:type="dxa"/>
            <w:vAlign w:val="center"/>
          </w:tcPr>
          <w:p w14:paraId="2CBB33AC">
            <w:pPr>
              <w:rPr>
                <w:color w:val="000000" w:themeColor="text1"/>
                <w14:textFill>
                  <w14:solidFill>
                    <w14:schemeClr w14:val="tx1"/>
                  </w14:solidFill>
                </w14:textFill>
              </w:rPr>
            </w:pPr>
          </w:p>
        </w:tc>
        <w:tc>
          <w:tcPr>
            <w:tcW w:w="880" w:type="dxa"/>
            <w:vAlign w:val="center"/>
          </w:tcPr>
          <w:p w14:paraId="694DF317">
            <w:pPr>
              <w:rPr>
                <w:color w:val="000000" w:themeColor="text1"/>
                <w14:textFill>
                  <w14:solidFill>
                    <w14:schemeClr w14:val="tx1"/>
                  </w14:solidFill>
                </w14:textFill>
              </w:rPr>
            </w:pPr>
          </w:p>
        </w:tc>
        <w:tc>
          <w:tcPr>
            <w:tcW w:w="986" w:type="dxa"/>
            <w:vAlign w:val="center"/>
          </w:tcPr>
          <w:p w14:paraId="05235849">
            <w:pPr>
              <w:rPr>
                <w:color w:val="000000" w:themeColor="text1"/>
                <w14:textFill>
                  <w14:solidFill>
                    <w14:schemeClr w14:val="tx1"/>
                  </w14:solidFill>
                </w14:textFill>
              </w:rPr>
            </w:pPr>
          </w:p>
        </w:tc>
      </w:tr>
      <w:tr w14:paraId="085A1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B9349F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2101101</w:t>
            </w:r>
          </w:p>
        </w:tc>
        <w:tc>
          <w:tcPr>
            <w:tcW w:w="1420" w:type="dxa"/>
            <w:vAlign w:val="center"/>
          </w:tcPr>
          <w:p w14:paraId="138A51D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行政单位医疗</w:t>
            </w:r>
          </w:p>
        </w:tc>
        <w:tc>
          <w:tcPr>
            <w:tcW w:w="860" w:type="dxa"/>
            <w:vAlign w:val="center"/>
          </w:tcPr>
          <w:p w14:paraId="0FB421DA">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28.46</w:t>
            </w:r>
          </w:p>
        </w:tc>
        <w:tc>
          <w:tcPr>
            <w:tcW w:w="900" w:type="dxa"/>
            <w:vAlign w:val="center"/>
          </w:tcPr>
          <w:p w14:paraId="5AE4404F">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28.46</w:t>
            </w:r>
          </w:p>
        </w:tc>
        <w:tc>
          <w:tcPr>
            <w:tcW w:w="880" w:type="dxa"/>
            <w:vAlign w:val="center"/>
          </w:tcPr>
          <w:p w14:paraId="48F9BFE1">
            <w:pPr>
              <w:rPr>
                <w:color w:val="000000" w:themeColor="text1"/>
                <w14:textFill>
                  <w14:solidFill>
                    <w14:schemeClr w14:val="tx1"/>
                  </w14:solidFill>
                </w14:textFill>
              </w:rPr>
            </w:pPr>
          </w:p>
        </w:tc>
        <w:tc>
          <w:tcPr>
            <w:tcW w:w="880" w:type="dxa"/>
            <w:vAlign w:val="center"/>
          </w:tcPr>
          <w:p w14:paraId="1B632812">
            <w:pPr>
              <w:rPr>
                <w:color w:val="000000" w:themeColor="text1"/>
                <w14:textFill>
                  <w14:solidFill>
                    <w14:schemeClr w14:val="tx1"/>
                  </w14:solidFill>
                </w14:textFill>
              </w:rPr>
            </w:pPr>
          </w:p>
        </w:tc>
        <w:tc>
          <w:tcPr>
            <w:tcW w:w="900" w:type="dxa"/>
            <w:vAlign w:val="center"/>
          </w:tcPr>
          <w:p w14:paraId="5CA2DE87">
            <w:pPr>
              <w:rPr>
                <w:color w:val="000000" w:themeColor="text1"/>
                <w14:textFill>
                  <w14:solidFill>
                    <w14:schemeClr w14:val="tx1"/>
                  </w14:solidFill>
                </w14:textFill>
              </w:rPr>
            </w:pPr>
          </w:p>
        </w:tc>
        <w:tc>
          <w:tcPr>
            <w:tcW w:w="880" w:type="dxa"/>
            <w:vAlign w:val="center"/>
          </w:tcPr>
          <w:p w14:paraId="422444BD">
            <w:pPr>
              <w:rPr>
                <w:color w:val="000000" w:themeColor="text1"/>
                <w14:textFill>
                  <w14:solidFill>
                    <w14:schemeClr w14:val="tx1"/>
                  </w14:solidFill>
                </w14:textFill>
              </w:rPr>
            </w:pPr>
          </w:p>
        </w:tc>
        <w:tc>
          <w:tcPr>
            <w:tcW w:w="986" w:type="dxa"/>
            <w:vAlign w:val="center"/>
          </w:tcPr>
          <w:p w14:paraId="2CE25C85">
            <w:pPr>
              <w:rPr>
                <w:color w:val="000000" w:themeColor="text1"/>
                <w14:textFill>
                  <w14:solidFill>
                    <w14:schemeClr w14:val="tx1"/>
                  </w14:solidFill>
                </w14:textFill>
              </w:rPr>
            </w:pPr>
          </w:p>
        </w:tc>
      </w:tr>
      <w:tr w14:paraId="23347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097D16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2101103</w:t>
            </w:r>
          </w:p>
        </w:tc>
        <w:tc>
          <w:tcPr>
            <w:tcW w:w="1420" w:type="dxa"/>
            <w:vAlign w:val="center"/>
          </w:tcPr>
          <w:p w14:paraId="146F91E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公务员医疗补助</w:t>
            </w:r>
          </w:p>
        </w:tc>
        <w:tc>
          <w:tcPr>
            <w:tcW w:w="860" w:type="dxa"/>
            <w:vAlign w:val="center"/>
          </w:tcPr>
          <w:p w14:paraId="51CAB3F9">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13.13</w:t>
            </w:r>
          </w:p>
        </w:tc>
        <w:tc>
          <w:tcPr>
            <w:tcW w:w="900" w:type="dxa"/>
            <w:vAlign w:val="center"/>
          </w:tcPr>
          <w:p w14:paraId="51A4344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13.13</w:t>
            </w:r>
          </w:p>
        </w:tc>
        <w:tc>
          <w:tcPr>
            <w:tcW w:w="880" w:type="dxa"/>
            <w:vAlign w:val="center"/>
          </w:tcPr>
          <w:p w14:paraId="272AAEDC">
            <w:pPr>
              <w:rPr>
                <w:color w:val="000000" w:themeColor="text1"/>
                <w14:textFill>
                  <w14:solidFill>
                    <w14:schemeClr w14:val="tx1"/>
                  </w14:solidFill>
                </w14:textFill>
              </w:rPr>
            </w:pPr>
          </w:p>
        </w:tc>
        <w:tc>
          <w:tcPr>
            <w:tcW w:w="880" w:type="dxa"/>
            <w:vAlign w:val="center"/>
          </w:tcPr>
          <w:p w14:paraId="65769345">
            <w:pPr>
              <w:rPr>
                <w:color w:val="000000" w:themeColor="text1"/>
                <w14:textFill>
                  <w14:solidFill>
                    <w14:schemeClr w14:val="tx1"/>
                  </w14:solidFill>
                </w14:textFill>
              </w:rPr>
            </w:pPr>
          </w:p>
        </w:tc>
        <w:tc>
          <w:tcPr>
            <w:tcW w:w="900" w:type="dxa"/>
            <w:vAlign w:val="center"/>
          </w:tcPr>
          <w:p w14:paraId="2B47BC79">
            <w:pPr>
              <w:rPr>
                <w:color w:val="000000" w:themeColor="text1"/>
                <w14:textFill>
                  <w14:solidFill>
                    <w14:schemeClr w14:val="tx1"/>
                  </w14:solidFill>
                </w14:textFill>
              </w:rPr>
            </w:pPr>
          </w:p>
        </w:tc>
        <w:tc>
          <w:tcPr>
            <w:tcW w:w="880" w:type="dxa"/>
            <w:vAlign w:val="center"/>
          </w:tcPr>
          <w:p w14:paraId="552553F4">
            <w:pPr>
              <w:rPr>
                <w:color w:val="000000" w:themeColor="text1"/>
                <w14:textFill>
                  <w14:solidFill>
                    <w14:schemeClr w14:val="tx1"/>
                  </w14:solidFill>
                </w14:textFill>
              </w:rPr>
            </w:pPr>
          </w:p>
        </w:tc>
        <w:tc>
          <w:tcPr>
            <w:tcW w:w="986" w:type="dxa"/>
            <w:vAlign w:val="center"/>
          </w:tcPr>
          <w:p w14:paraId="4BBA93DB">
            <w:pPr>
              <w:rPr>
                <w:color w:val="000000" w:themeColor="text1"/>
                <w14:textFill>
                  <w14:solidFill>
                    <w14:schemeClr w14:val="tx1"/>
                  </w14:solidFill>
                </w14:textFill>
              </w:rPr>
            </w:pPr>
          </w:p>
        </w:tc>
      </w:tr>
      <w:tr w14:paraId="5D5D0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AFA742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2101199</w:t>
            </w:r>
          </w:p>
        </w:tc>
        <w:tc>
          <w:tcPr>
            <w:tcW w:w="1420" w:type="dxa"/>
            <w:vAlign w:val="center"/>
          </w:tcPr>
          <w:p w14:paraId="6110FEC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其他行政事业单位医疗支出</w:t>
            </w:r>
          </w:p>
        </w:tc>
        <w:tc>
          <w:tcPr>
            <w:tcW w:w="860" w:type="dxa"/>
            <w:vAlign w:val="center"/>
          </w:tcPr>
          <w:p w14:paraId="196D75C0">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0.63</w:t>
            </w:r>
          </w:p>
        </w:tc>
        <w:tc>
          <w:tcPr>
            <w:tcW w:w="900" w:type="dxa"/>
            <w:vAlign w:val="center"/>
          </w:tcPr>
          <w:p w14:paraId="1487DF4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0.63</w:t>
            </w:r>
          </w:p>
        </w:tc>
        <w:tc>
          <w:tcPr>
            <w:tcW w:w="880" w:type="dxa"/>
            <w:vAlign w:val="center"/>
          </w:tcPr>
          <w:p w14:paraId="6B0B5D12">
            <w:pPr>
              <w:rPr>
                <w:color w:val="000000" w:themeColor="text1"/>
                <w14:textFill>
                  <w14:solidFill>
                    <w14:schemeClr w14:val="tx1"/>
                  </w14:solidFill>
                </w14:textFill>
              </w:rPr>
            </w:pPr>
          </w:p>
        </w:tc>
        <w:tc>
          <w:tcPr>
            <w:tcW w:w="880" w:type="dxa"/>
            <w:vAlign w:val="center"/>
          </w:tcPr>
          <w:p w14:paraId="1AD63B63">
            <w:pPr>
              <w:rPr>
                <w:color w:val="000000" w:themeColor="text1"/>
                <w14:textFill>
                  <w14:solidFill>
                    <w14:schemeClr w14:val="tx1"/>
                  </w14:solidFill>
                </w14:textFill>
              </w:rPr>
            </w:pPr>
          </w:p>
        </w:tc>
        <w:tc>
          <w:tcPr>
            <w:tcW w:w="900" w:type="dxa"/>
            <w:vAlign w:val="center"/>
          </w:tcPr>
          <w:p w14:paraId="51A9732E">
            <w:pPr>
              <w:rPr>
                <w:color w:val="000000" w:themeColor="text1"/>
                <w14:textFill>
                  <w14:solidFill>
                    <w14:schemeClr w14:val="tx1"/>
                  </w14:solidFill>
                </w14:textFill>
              </w:rPr>
            </w:pPr>
          </w:p>
        </w:tc>
        <w:tc>
          <w:tcPr>
            <w:tcW w:w="880" w:type="dxa"/>
            <w:vAlign w:val="center"/>
          </w:tcPr>
          <w:p w14:paraId="73714D87">
            <w:pPr>
              <w:rPr>
                <w:color w:val="000000" w:themeColor="text1"/>
                <w14:textFill>
                  <w14:solidFill>
                    <w14:schemeClr w14:val="tx1"/>
                  </w14:solidFill>
                </w14:textFill>
              </w:rPr>
            </w:pPr>
          </w:p>
        </w:tc>
        <w:tc>
          <w:tcPr>
            <w:tcW w:w="986" w:type="dxa"/>
            <w:vAlign w:val="center"/>
          </w:tcPr>
          <w:p w14:paraId="49A30224">
            <w:pPr>
              <w:rPr>
                <w:color w:val="000000" w:themeColor="text1"/>
                <w14:textFill>
                  <w14:solidFill>
                    <w14:schemeClr w14:val="tx1"/>
                  </w14:solidFill>
                </w14:textFill>
              </w:rPr>
            </w:pPr>
          </w:p>
        </w:tc>
      </w:tr>
      <w:tr w14:paraId="4A292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B67625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221</w:t>
            </w:r>
          </w:p>
        </w:tc>
        <w:tc>
          <w:tcPr>
            <w:tcW w:w="1420" w:type="dxa"/>
            <w:vAlign w:val="center"/>
          </w:tcPr>
          <w:p w14:paraId="43127E0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住房保障支出</w:t>
            </w:r>
          </w:p>
        </w:tc>
        <w:tc>
          <w:tcPr>
            <w:tcW w:w="860" w:type="dxa"/>
            <w:vAlign w:val="center"/>
          </w:tcPr>
          <w:p w14:paraId="4771E82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50.07</w:t>
            </w:r>
          </w:p>
        </w:tc>
        <w:tc>
          <w:tcPr>
            <w:tcW w:w="900" w:type="dxa"/>
            <w:vAlign w:val="center"/>
          </w:tcPr>
          <w:p w14:paraId="74876007">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50.07</w:t>
            </w:r>
          </w:p>
        </w:tc>
        <w:tc>
          <w:tcPr>
            <w:tcW w:w="880" w:type="dxa"/>
            <w:vAlign w:val="center"/>
          </w:tcPr>
          <w:p w14:paraId="46961D78">
            <w:pPr>
              <w:rPr>
                <w:color w:val="000000" w:themeColor="text1"/>
                <w14:textFill>
                  <w14:solidFill>
                    <w14:schemeClr w14:val="tx1"/>
                  </w14:solidFill>
                </w14:textFill>
              </w:rPr>
            </w:pPr>
          </w:p>
        </w:tc>
        <w:tc>
          <w:tcPr>
            <w:tcW w:w="880" w:type="dxa"/>
            <w:vAlign w:val="center"/>
          </w:tcPr>
          <w:p w14:paraId="4D8E89D0">
            <w:pPr>
              <w:rPr>
                <w:color w:val="000000" w:themeColor="text1"/>
                <w14:textFill>
                  <w14:solidFill>
                    <w14:schemeClr w14:val="tx1"/>
                  </w14:solidFill>
                </w14:textFill>
              </w:rPr>
            </w:pPr>
          </w:p>
        </w:tc>
        <w:tc>
          <w:tcPr>
            <w:tcW w:w="900" w:type="dxa"/>
            <w:vAlign w:val="center"/>
          </w:tcPr>
          <w:p w14:paraId="1CE0909E">
            <w:pPr>
              <w:rPr>
                <w:color w:val="000000" w:themeColor="text1"/>
                <w14:textFill>
                  <w14:solidFill>
                    <w14:schemeClr w14:val="tx1"/>
                  </w14:solidFill>
                </w14:textFill>
              </w:rPr>
            </w:pPr>
          </w:p>
        </w:tc>
        <w:tc>
          <w:tcPr>
            <w:tcW w:w="880" w:type="dxa"/>
            <w:vAlign w:val="center"/>
          </w:tcPr>
          <w:p w14:paraId="30E7E679">
            <w:pPr>
              <w:rPr>
                <w:color w:val="000000" w:themeColor="text1"/>
                <w14:textFill>
                  <w14:solidFill>
                    <w14:schemeClr w14:val="tx1"/>
                  </w14:solidFill>
                </w14:textFill>
              </w:rPr>
            </w:pPr>
          </w:p>
        </w:tc>
        <w:tc>
          <w:tcPr>
            <w:tcW w:w="986" w:type="dxa"/>
            <w:vAlign w:val="center"/>
          </w:tcPr>
          <w:p w14:paraId="1DE2B476">
            <w:pPr>
              <w:rPr>
                <w:color w:val="000000" w:themeColor="text1"/>
                <w14:textFill>
                  <w14:solidFill>
                    <w14:schemeClr w14:val="tx1"/>
                  </w14:solidFill>
                </w14:textFill>
              </w:rPr>
            </w:pPr>
          </w:p>
        </w:tc>
      </w:tr>
      <w:tr w14:paraId="4E29A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94D81D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22102</w:t>
            </w:r>
          </w:p>
        </w:tc>
        <w:tc>
          <w:tcPr>
            <w:tcW w:w="1420" w:type="dxa"/>
            <w:vAlign w:val="center"/>
          </w:tcPr>
          <w:p w14:paraId="026793B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住房改革支出</w:t>
            </w:r>
          </w:p>
        </w:tc>
        <w:tc>
          <w:tcPr>
            <w:tcW w:w="860" w:type="dxa"/>
            <w:vAlign w:val="center"/>
          </w:tcPr>
          <w:p w14:paraId="49469E0B">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50.07</w:t>
            </w:r>
          </w:p>
        </w:tc>
        <w:tc>
          <w:tcPr>
            <w:tcW w:w="900" w:type="dxa"/>
            <w:vAlign w:val="center"/>
          </w:tcPr>
          <w:p w14:paraId="6CD16F9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50.07</w:t>
            </w:r>
          </w:p>
        </w:tc>
        <w:tc>
          <w:tcPr>
            <w:tcW w:w="880" w:type="dxa"/>
            <w:vAlign w:val="center"/>
          </w:tcPr>
          <w:p w14:paraId="50DCBC3B">
            <w:pPr>
              <w:rPr>
                <w:color w:val="000000" w:themeColor="text1"/>
                <w14:textFill>
                  <w14:solidFill>
                    <w14:schemeClr w14:val="tx1"/>
                  </w14:solidFill>
                </w14:textFill>
              </w:rPr>
            </w:pPr>
          </w:p>
        </w:tc>
        <w:tc>
          <w:tcPr>
            <w:tcW w:w="880" w:type="dxa"/>
            <w:vAlign w:val="center"/>
          </w:tcPr>
          <w:p w14:paraId="464CB603">
            <w:pPr>
              <w:rPr>
                <w:color w:val="000000" w:themeColor="text1"/>
                <w14:textFill>
                  <w14:solidFill>
                    <w14:schemeClr w14:val="tx1"/>
                  </w14:solidFill>
                </w14:textFill>
              </w:rPr>
            </w:pPr>
          </w:p>
        </w:tc>
        <w:tc>
          <w:tcPr>
            <w:tcW w:w="900" w:type="dxa"/>
            <w:vAlign w:val="center"/>
          </w:tcPr>
          <w:p w14:paraId="579B9B96">
            <w:pPr>
              <w:rPr>
                <w:color w:val="000000" w:themeColor="text1"/>
                <w14:textFill>
                  <w14:solidFill>
                    <w14:schemeClr w14:val="tx1"/>
                  </w14:solidFill>
                </w14:textFill>
              </w:rPr>
            </w:pPr>
          </w:p>
        </w:tc>
        <w:tc>
          <w:tcPr>
            <w:tcW w:w="880" w:type="dxa"/>
            <w:vAlign w:val="center"/>
          </w:tcPr>
          <w:p w14:paraId="7353948E">
            <w:pPr>
              <w:rPr>
                <w:color w:val="000000" w:themeColor="text1"/>
                <w14:textFill>
                  <w14:solidFill>
                    <w14:schemeClr w14:val="tx1"/>
                  </w14:solidFill>
                </w14:textFill>
              </w:rPr>
            </w:pPr>
          </w:p>
        </w:tc>
        <w:tc>
          <w:tcPr>
            <w:tcW w:w="986" w:type="dxa"/>
            <w:vAlign w:val="center"/>
          </w:tcPr>
          <w:p w14:paraId="06DD5232">
            <w:pPr>
              <w:rPr>
                <w:color w:val="000000" w:themeColor="text1"/>
                <w14:textFill>
                  <w14:solidFill>
                    <w14:schemeClr w14:val="tx1"/>
                  </w14:solidFill>
                </w14:textFill>
              </w:rPr>
            </w:pPr>
          </w:p>
        </w:tc>
      </w:tr>
      <w:tr w14:paraId="4357B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CE940D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2210201</w:t>
            </w:r>
          </w:p>
        </w:tc>
        <w:tc>
          <w:tcPr>
            <w:tcW w:w="1420" w:type="dxa"/>
            <w:vAlign w:val="center"/>
          </w:tcPr>
          <w:p w14:paraId="571A0BE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住房公积金</w:t>
            </w:r>
          </w:p>
        </w:tc>
        <w:tc>
          <w:tcPr>
            <w:tcW w:w="860" w:type="dxa"/>
            <w:vAlign w:val="center"/>
          </w:tcPr>
          <w:p w14:paraId="5B705B1B">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50.07</w:t>
            </w:r>
          </w:p>
        </w:tc>
        <w:tc>
          <w:tcPr>
            <w:tcW w:w="900" w:type="dxa"/>
            <w:vAlign w:val="center"/>
          </w:tcPr>
          <w:p w14:paraId="7EA316D5">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50.07</w:t>
            </w:r>
          </w:p>
        </w:tc>
        <w:tc>
          <w:tcPr>
            <w:tcW w:w="880" w:type="dxa"/>
            <w:vAlign w:val="center"/>
          </w:tcPr>
          <w:p w14:paraId="2239EFFF">
            <w:pPr>
              <w:rPr>
                <w:color w:val="000000" w:themeColor="text1"/>
                <w14:textFill>
                  <w14:solidFill>
                    <w14:schemeClr w14:val="tx1"/>
                  </w14:solidFill>
                </w14:textFill>
              </w:rPr>
            </w:pPr>
          </w:p>
        </w:tc>
        <w:tc>
          <w:tcPr>
            <w:tcW w:w="880" w:type="dxa"/>
            <w:vAlign w:val="center"/>
          </w:tcPr>
          <w:p w14:paraId="6339D712">
            <w:pPr>
              <w:rPr>
                <w:color w:val="000000" w:themeColor="text1"/>
                <w14:textFill>
                  <w14:solidFill>
                    <w14:schemeClr w14:val="tx1"/>
                  </w14:solidFill>
                </w14:textFill>
              </w:rPr>
            </w:pPr>
          </w:p>
        </w:tc>
        <w:tc>
          <w:tcPr>
            <w:tcW w:w="900" w:type="dxa"/>
            <w:vAlign w:val="center"/>
          </w:tcPr>
          <w:p w14:paraId="643D5E9B">
            <w:pPr>
              <w:rPr>
                <w:color w:val="000000" w:themeColor="text1"/>
                <w14:textFill>
                  <w14:solidFill>
                    <w14:schemeClr w14:val="tx1"/>
                  </w14:solidFill>
                </w14:textFill>
              </w:rPr>
            </w:pPr>
          </w:p>
        </w:tc>
        <w:tc>
          <w:tcPr>
            <w:tcW w:w="880" w:type="dxa"/>
            <w:vAlign w:val="center"/>
          </w:tcPr>
          <w:p w14:paraId="55849BF3">
            <w:pPr>
              <w:rPr>
                <w:color w:val="000000" w:themeColor="text1"/>
                <w14:textFill>
                  <w14:solidFill>
                    <w14:schemeClr w14:val="tx1"/>
                  </w14:solidFill>
                </w14:textFill>
              </w:rPr>
            </w:pPr>
          </w:p>
        </w:tc>
        <w:tc>
          <w:tcPr>
            <w:tcW w:w="986" w:type="dxa"/>
            <w:vAlign w:val="center"/>
          </w:tcPr>
          <w:p w14:paraId="308BF882">
            <w:pPr>
              <w:rPr>
                <w:color w:val="000000" w:themeColor="text1"/>
                <w14:textFill>
                  <w14:solidFill>
                    <w14:schemeClr w14:val="tx1"/>
                  </w14:solidFill>
                </w14:textFill>
              </w:rPr>
            </w:pPr>
          </w:p>
        </w:tc>
      </w:tr>
      <w:tr w14:paraId="6DC43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77D9A89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注：本表反映部门（单位）本年度取得的各项收入情况。</w:t>
            </w:r>
          </w:p>
        </w:tc>
      </w:tr>
    </w:tbl>
    <w:p w14:paraId="24B4F261">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67090BCB">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9BE06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A52717B">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公开03表</w:t>
            </w:r>
          </w:p>
        </w:tc>
      </w:tr>
      <w:tr w14:paraId="5B183D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C92AB50">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部门：浮梁县人民检察院</w:t>
            </w:r>
          </w:p>
        </w:tc>
        <w:tc>
          <w:tcPr>
            <w:tcW w:w="2000" w:type="dxa"/>
          </w:tcPr>
          <w:p w14:paraId="387F8740">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321E684F">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7950A7F3">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72085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42D0D27D">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    目</w:t>
            </w:r>
          </w:p>
        </w:tc>
        <w:tc>
          <w:tcPr>
            <w:tcW w:w="940" w:type="dxa"/>
            <w:vMerge w:val="restart"/>
            <w:vAlign w:val="center"/>
          </w:tcPr>
          <w:p w14:paraId="7DABB43A">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本年支出合计</w:t>
            </w:r>
          </w:p>
        </w:tc>
        <w:tc>
          <w:tcPr>
            <w:tcW w:w="1000" w:type="dxa"/>
            <w:vMerge w:val="restart"/>
            <w:vAlign w:val="center"/>
          </w:tcPr>
          <w:p w14:paraId="76D0A6E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基本支出</w:t>
            </w:r>
          </w:p>
        </w:tc>
        <w:tc>
          <w:tcPr>
            <w:tcW w:w="980" w:type="dxa"/>
            <w:vMerge w:val="restart"/>
            <w:vAlign w:val="center"/>
          </w:tcPr>
          <w:p w14:paraId="19BFCFF9">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项目支出</w:t>
            </w:r>
          </w:p>
        </w:tc>
        <w:tc>
          <w:tcPr>
            <w:tcW w:w="920" w:type="dxa"/>
            <w:vMerge w:val="restart"/>
            <w:vAlign w:val="center"/>
          </w:tcPr>
          <w:p w14:paraId="53ADCD27">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上缴上级支出</w:t>
            </w:r>
          </w:p>
        </w:tc>
        <w:tc>
          <w:tcPr>
            <w:tcW w:w="960" w:type="dxa"/>
            <w:vMerge w:val="restart"/>
            <w:vAlign w:val="center"/>
          </w:tcPr>
          <w:p w14:paraId="7D654F1F">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经营支出</w:t>
            </w:r>
          </w:p>
        </w:tc>
        <w:tc>
          <w:tcPr>
            <w:tcW w:w="926" w:type="dxa"/>
            <w:vMerge w:val="restart"/>
            <w:vAlign w:val="center"/>
          </w:tcPr>
          <w:p w14:paraId="706F976F">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对附属单位补助支出</w:t>
            </w:r>
          </w:p>
        </w:tc>
      </w:tr>
      <w:tr w14:paraId="3E002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3AD8251E">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支出功能分类科目编码</w:t>
            </w:r>
          </w:p>
        </w:tc>
        <w:tc>
          <w:tcPr>
            <w:tcW w:w="1760" w:type="dxa"/>
            <w:vMerge w:val="restart"/>
            <w:vAlign w:val="center"/>
          </w:tcPr>
          <w:p w14:paraId="0DBC739C">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科目名称</w:t>
            </w:r>
          </w:p>
        </w:tc>
        <w:tc>
          <w:tcPr>
            <w:tcW w:w="940" w:type="dxa"/>
            <w:vMerge w:val="continue"/>
            <w:vAlign w:val="center"/>
          </w:tcPr>
          <w:p w14:paraId="534814A9">
            <w:pPr>
              <w:rPr>
                <w:color w:val="000000" w:themeColor="text1"/>
                <w14:textFill>
                  <w14:solidFill>
                    <w14:schemeClr w14:val="tx1"/>
                  </w14:solidFill>
                </w14:textFill>
              </w:rPr>
            </w:pPr>
          </w:p>
        </w:tc>
        <w:tc>
          <w:tcPr>
            <w:tcW w:w="1000" w:type="dxa"/>
            <w:vMerge w:val="continue"/>
            <w:vAlign w:val="center"/>
          </w:tcPr>
          <w:p w14:paraId="3FD01A76">
            <w:pPr>
              <w:rPr>
                <w:color w:val="000000" w:themeColor="text1"/>
                <w14:textFill>
                  <w14:solidFill>
                    <w14:schemeClr w14:val="tx1"/>
                  </w14:solidFill>
                </w14:textFill>
              </w:rPr>
            </w:pPr>
          </w:p>
        </w:tc>
        <w:tc>
          <w:tcPr>
            <w:tcW w:w="980" w:type="dxa"/>
            <w:vMerge w:val="continue"/>
            <w:vAlign w:val="center"/>
          </w:tcPr>
          <w:p w14:paraId="503B5ED0">
            <w:pPr>
              <w:rPr>
                <w:color w:val="000000" w:themeColor="text1"/>
                <w14:textFill>
                  <w14:solidFill>
                    <w14:schemeClr w14:val="tx1"/>
                  </w14:solidFill>
                </w14:textFill>
              </w:rPr>
            </w:pPr>
          </w:p>
        </w:tc>
        <w:tc>
          <w:tcPr>
            <w:tcW w:w="920" w:type="dxa"/>
            <w:vMerge w:val="continue"/>
            <w:vAlign w:val="center"/>
          </w:tcPr>
          <w:p w14:paraId="5B83F8B5">
            <w:pPr>
              <w:rPr>
                <w:color w:val="000000" w:themeColor="text1"/>
                <w14:textFill>
                  <w14:solidFill>
                    <w14:schemeClr w14:val="tx1"/>
                  </w14:solidFill>
                </w14:textFill>
              </w:rPr>
            </w:pPr>
          </w:p>
        </w:tc>
        <w:tc>
          <w:tcPr>
            <w:tcW w:w="960" w:type="dxa"/>
            <w:vMerge w:val="continue"/>
            <w:vAlign w:val="center"/>
          </w:tcPr>
          <w:p w14:paraId="25FA73F0">
            <w:pPr>
              <w:rPr>
                <w:color w:val="000000" w:themeColor="text1"/>
                <w14:textFill>
                  <w14:solidFill>
                    <w14:schemeClr w14:val="tx1"/>
                  </w14:solidFill>
                </w14:textFill>
              </w:rPr>
            </w:pPr>
          </w:p>
        </w:tc>
        <w:tc>
          <w:tcPr>
            <w:tcW w:w="926" w:type="dxa"/>
            <w:vMerge w:val="continue"/>
            <w:vAlign w:val="center"/>
          </w:tcPr>
          <w:p w14:paraId="14D0EC99">
            <w:pPr>
              <w:rPr>
                <w:color w:val="000000" w:themeColor="text1"/>
                <w14:textFill>
                  <w14:solidFill>
                    <w14:schemeClr w14:val="tx1"/>
                  </w14:solidFill>
                </w14:textFill>
              </w:rPr>
            </w:pPr>
          </w:p>
        </w:tc>
      </w:tr>
      <w:tr w14:paraId="5E3B8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4A9E6E83">
            <w:pPr>
              <w:rPr>
                <w:color w:val="000000" w:themeColor="text1"/>
                <w14:textFill>
                  <w14:solidFill>
                    <w14:schemeClr w14:val="tx1"/>
                  </w14:solidFill>
                </w14:textFill>
              </w:rPr>
            </w:pPr>
          </w:p>
        </w:tc>
        <w:tc>
          <w:tcPr>
            <w:tcW w:w="1760" w:type="dxa"/>
            <w:vMerge w:val="continue"/>
            <w:vAlign w:val="center"/>
          </w:tcPr>
          <w:p w14:paraId="02B75857">
            <w:pPr>
              <w:rPr>
                <w:color w:val="000000" w:themeColor="text1"/>
                <w14:textFill>
                  <w14:solidFill>
                    <w14:schemeClr w14:val="tx1"/>
                  </w14:solidFill>
                </w14:textFill>
              </w:rPr>
            </w:pPr>
          </w:p>
        </w:tc>
        <w:tc>
          <w:tcPr>
            <w:tcW w:w="940" w:type="dxa"/>
            <w:vMerge w:val="continue"/>
            <w:vAlign w:val="center"/>
          </w:tcPr>
          <w:p w14:paraId="21C5A3B9">
            <w:pPr>
              <w:rPr>
                <w:color w:val="000000" w:themeColor="text1"/>
                <w14:textFill>
                  <w14:solidFill>
                    <w14:schemeClr w14:val="tx1"/>
                  </w14:solidFill>
                </w14:textFill>
              </w:rPr>
            </w:pPr>
          </w:p>
        </w:tc>
        <w:tc>
          <w:tcPr>
            <w:tcW w:w="1000" w:type="dxa"/>
            <w:vMerge w:val="continue"/>
            <w:vAlign w:val="center"/>
          </w:tcPr>
          <w:p w14:paraId="21609C15">
            <w:pPr>
              <w:rPr>
                <w:color w:val="000000" w:themeColor="text1"/>
                <w14:textFill>
                  <w14:solidFill>
                    <w14:schemeClr w14:val="tx1"/>
                  </w14:solidFill>
                </w14:textFill>
              </w:rPr>
            </w:pPr>
          </w:p>
        </w:tc>
        <w:tc>
          <w:tcPr>
            <w:tcW w:w="980" w:type="dxa"/>
            <w:vMerge w:val="continue"/>
            <w:vAlign w:val="center"/>
          </w:tcPr>
          <w:p w14:paraId="10702ECA">
            <w:pPr>
              <w:rPr>
                <w:color w:val="000000" w:themeColor="text1"/>
                <w14:textFill>
                  <w14:solidFill>
                    <w14:schemeClr w14:val="tx1"/>
                  </w14:solidFill>
                </w14:textFill>
              </w:rPr>
            </w:pPr>
          </w:p>
        </w:tc>
        <w:tc>
          <w:tcPr>
            <w:tcW w:w="920" w:type="dxa"/>
            <w:vMerge w:val="continue"/>
            <w:vAlign w:val="center"/>
          </w:tcPr>
          <w:p w14:paraId="4AADF45F">
            <w:pPr>
              <w:rPr>
                <w:color w:val="000000" w:themeColor="text1"/>
                <w14:textFill>
                  <w14:solidFill>
                    <w14:schemeClr w14:val="tx1"/>
                  </w14:solidFill>
                </w14:textFill>
              </w:rPr>
            </w:pPr>
          </w:p>
        </w:tc>
        <w:tc>
          <w:tcPr>
            <w:tcW w:w="960" w:type="dxa"/>
            <w:vMerge w:val="continue"/>
            <w:vAlign w:val="center"/>
          </w:tcPr>
          <w:p w14:paraId="331BE147">
            <w:pPr>
              <w:rPr>
                <w:color w:val="000000" w:themeColor="text1"/>
                <w14:textFill>
                  <w14:solidFill>
                    <w14:schemeClr w14:val="tx1"/>
                  </w14:solidFill>
                </w14:textFill>
              </w:rPr>
            </w:pPr>
          </w:p>
        </w:tc>
        <w:tc>
          <w:tcPr>
            <w:tcW w:w="926" w:type="dxa"/>
            <w:vMerge w:val="continue"/>
            <w:vAlign w:val="center"/>
          </w:tcPr>
          <w:p w14:paraId="77CD04E9">
            <w:pPr>
              <w:rPr>
                <w:color w:val="000000" w:themeColor="text1"/>
                <w14:textFill>
                  <w14:solidFill>
                    <w14:schemeClr w14:val="tx1"/>
                  </w14:solidFill>
                </w14:textFill>
              </w:rPr>
            </w:pPr>
          </w:p>
        </w:tc>
      </w:tr>
      <w:tr w14:paraId="1B2FD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1CECC6E5">
            <w:pPr>
              <w:rPr>
                <w:color w:val="000000" w:themeColor="text1"/>
                <w14:textFill>
                  <w14:solidFill>
                    <w14:schemeClr w14:val="tx1"/>
                  </w14:solidFill>
                </w14:textFill>
              </w:rPr>
            </w:pPr>
          </w:p>
        </w:tc>
        <w:tc>
          <w:tcPr>
            <w:tcW w:w="1760" w:type="dxa"/>
            <w:vMerge w:val="continue"/>
            <w:vAlign w:val="center"/>
          </w:tcPr>
          <w:p w14:paraId="696D9492">
            <w:pPr>
              <w:rPr>
                <w:color w:val="000000" w:themeColor="text1"/>
                <w14:textFill>
                  <w14:solidFill>
                    <w14:schemeClr w14:val="tx1"/>
                  </w14:solidFill>
                </w14:textFill>
              </w:rPr>
            </w:pPr>
          </w:p>
        </w:tc>
        <w:tc>
          <w:tcPr>
            <w:tcW w:w="940" w:type="dxa"/>
            <w:vMerge w:val="continue"/>
            <w:vAlign w:val="center"/>
          </w:tcPr>
          <w:p w14:paraId="21B3CB61">
            <w:pPr>
              <w:rPr>
                <w:color w:val="000000" w:themeColor="text1"/>
                <w14:textFill>
                  <w14:solidFill>
                    <w14:schemeClr w14:val="tx1"/>
                  </w14:solidFill>
                </w14:textFill>
              </w:rPr>
            </w:pPr>
          </w:p>
        </w:tc>
        <w:tc>
          <w:tcPr>
            <w:tcW w:w="1000" w:type="dxa"/>
            <w:vMerge w:val="continue"/>
            <w:vAlign w:val="center"/>
          </w:tcPr>
          <w:p w14:paraId="10ACC0F7">
            <w:pPr>
              <w:rPr>
                <w:color w:val="000000" w:themeColor="text1"/>
                <w14:textFill>
                  <w14:solidFill>
                    <w14:schemeClr w14:val="tx1"/>
                  </w14:solidFill>
                </w14:textFill>
              </w:rPr>
            </w:pPr>
          </w:p>
        </w:tc>
        <w:tc>
          <w:tcPr>
            <w:tcW w:w="980" w:type="dxa"/>
            <w:vMerge w:val="continue"/>
            <w:vAlign w:val="center"/>
          </w:tcPr>
          <w:p w14:paraId="1C7B94CD">
            <w:pPr>
              <w:rPr>
                <w:color w:val="000000" w:themeColor="text1"/>
                <w14:textFill>
                  <w14:solidFill>
                    <w14:schemeClr w14:val="tx1"/>
                  </w14:solidFill>
                </w14:textFill>
              </w:rPr>
            </w:pPr>
          </w:p>
        </w:tc>
        <w:tc>
          <w:tcPr>
            <w:tcW w:w="920" w:type="dxa"/>
            <w:vMerge w:val="continue"/>
            <w:vAlign w:val="center"/>
          </w:tcPr>
          <w:p w14:paraId="2A59497D">
            <w:pPr>
              <w:rPr>
                <w:color w:val="000000" w:themeColor="text1"/>
                <w14:textFill>
                  <w14:solidFill>
                    <w14:schemeClr w14:val="tx1"/>
                  </w14:solidFill>
                </w14:textFill>
              </w:rPr>
            </w:pPr>
          </w:p>
        </w:tc>
        <w:tc>
          <w:tcPr>
            <w:tcW w:w="960" w:type="dxa"/>
            <w:vMerge w:val="continue"/>
            <w:vAlign w:val="center"/>
          </w:tcPr>
          <w:p w14:paraId="7C4FC44B">
            <w:pPr>
              <w:rPr>
                <w:color w:val="000000" w:themeColor="text1"/>
                <w14:textFill>
                  <w14:solidFill>
                    <w14:schemeClr w14:val="tx1"/>
                  </w14:solidFill>
                </w14:textFill>
              </w:rPr>
            </w:pPr>
          </w:p>
        </w:tc>
        <w:tc>
          <w:tcPr>
            <w:tcW w:w="926" w:type="dxa"/>
            <w:vMerge w:val="continue"/>
            <w:vAlign w:val="center"/>
          </w:tcPr>
          <w:p w14:paraId="3BCD1BB7">
            <w:pPr>
              <w:rPr>
                <w:color w:val="000000" w:themeColor="text1"/>
                <w14:textFill>
                  <w14:solidFill>
                    <w14:schemeClr w14:val="tx1"/>
                  </w14:solidFill>
                </w14:textFill>
              </w:rPr>
            </w:pPr>
          </w:p>
        </w:tc>
      </w:tr>
      <w:tr w14:paraId="06B55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39603806">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类</w:t>
            </w:r>
          </w:p>
        </w:tc>
        <w:tc>
          <w:tcPr>
            <w:tcW w:w="260" w:type="dxa"/>
            <w:vMerge w:val="restart"/>
            <w:vAlign w:val="center"/>
          </w:tcPr>
          <w:p w14:paraId="06F06345">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款</w:t>
            </w:r>
          </w:p>
        </w:tc>
        <w:tc>
          <w:tcPr>
            <w:tcW w:w="280" w:type="dxa"/>
            <w:vMerge w:val="restart"/>
            <w:vAlign w:val="center"/>
          </w:tcPr>
          <w:p w14:paraId="6F288DD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w:t>
            </w:r>
          </w:p>
        </w:tc>
        <w:tc>
          <w:tcPr>
            <w:tcW w:w="1760" w:type="dxa"/>
            <w:vAlign w:val="center"/>
          </w:tcPr>
          <w:p w14:paraId="3212AF68">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栏次</w:t>
            </w:r>
          </w:p>
        </w:tc>
        <w:tc>
          <w:tcPr>
            <w:tcW w:w="940" w:type="dxa"/>
            <w:vAlign w:val="center"/>
          </w:tcPr>
          <w:p w14:paraId="24250FF8">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w:t>
            </w:r>
          </w:p>
        </w:tc>
        <w:tc>
          <w:tcPr>
            <w:tcW w:w="1000" w:type="dxa"/>
            <w:vAlign w:val="center"/>
          </w:tcPr>
          <w:p w14:paraId="795BF5E8">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w:t>
            </w:r>
          </w:p>
        </w:tc>
        <w:tc>
          <w:tcPr>
            <w:tcW w:w="980" w:type="dxa"/>
            <w:vAlign w:val="center"/>
          </w:tcPr>
          <w:p w14:paraId="7DD8ABC9">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w:t>
            </w:r>
          </w:p>
        </w:tc>
        <w:tc>
          <w:tcPr>
            <w:tcW w:w="920" w:type="dxa"/>
            <w:vAlign w:val="center"/>
          </w:tcPr>
          <w:p w14:paraId="6CF1D5F6">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w:t>
            </w:r>
          </w:p>
        </w:tc>
        <w:tc>
          <w:tcPr>
            <w:tcW w:w="960" w:type="dxa"/>
            <w:vAlign w:val="center"/>
          </w:tcPr>
          <w:p w14:paraId="4C5F43E9">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w:t>
            </w:r>
          </w:p>
        </w:tc>
        <w:tc>
          <w:tcPr>
            <w:tcW w:w="926" w:type="dxa"/>
            <w:vAlign w:val="center"/>
          </w:tcPr>
          <w:p w14:paraId="120EA521">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6</w:t>
            </w:r>
          </w:p>
        </w:tc>
      </w:tr>
      <w:tr w14:paraId="0B859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49D8296D">
            <w:pPr>
              <w:rPr>
                <w:color w:val="000000" w:themeColor="text1"/>
                <w14:textFill>
                  <w14:solidFill>
                    <w14:schemeClr w14:val="tx1"/>
                  </w14:solidFill>
                </w14:textFill>
              </w:rPr>
            </w:pPr>
          </w:p>
        </w:tc>
        <w:tc>
          <w:tcPr>
            <w:tcW w:w="260" w:type="dxa"/>
            <w:vMerge w:val="continue"/>
            <w:vAlign w:val="center"/>
          </w:tcPr>
          <w:p w14:paraId="27C3065A">
            <w:pPr>
              <w:rPr>
                <w:color w:val="000000" w:themeColor="text1"/>
                <w14:textFill>
                  <w14:solidFill>
                    <w14:schemeClr w14:val="tx1"/>
                  </w14:solidFill>
                </w14:textFill>
              </w:rPr>
            </w:pPr>
          </w:p>
        </w:tc>
        <w:tc>
          <w:tcPr>
            <w:tcW w:w="280" w:type="dxa"/>
            <w:vMerge w:val="continue"/>
            <w:vAlign w:val="center"/>
          </w:tcPr>
          <w:p w14:paraId="545CFB48">
            <w:pPr>
              <w:rPr>
                <w:color w:val="000000" w:themeColor="text1"/>
                <w14:textFill>
                  <w14:solidFill>
                    <w14:schemeClr w14:val="tx1"/>
                  </w14:solidFill>
                </w14:textFill>
              </w:rPr>
            </w:pPr>
          </w:p>
        </w:tc>
        <w:tc>
          <w:tcPr>
            <w:tcW w:w="1760" w:type="dxa"/>
            <w:vAlign w:val="center"/>
          </w:tcPr>
          <w:p w14:paraId="3EB4BB1F">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合计</w:t>
            </w:r>
          </w:p>
        </w:tc>
        <w:tc>
          <w:tcPr>
            <w:tcW w:w="940" w:type="dxa"/>
            <w:vAlign w:val="center"/>
          </w:tcPr>
          <w:p w14:paraId="6D45FE30">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1,761.22</w:t>
            </w:r>
          </w:p>
        </w:tc>
        <w:tc>
          <w:tcPr>
            <w:tcW w:w="1000" w:type="dxa"/>
            <w:vAlign w:val="center"/>
          </w:tcPr>
          <w:p w14:paraId="09E564B8">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1,491.63</w:t>
            </w:r>
          </w:p>
        </w:tc>
        <w:tc>
          <w:tcPr>
            <w:tcW w:w="980" w:type="dxa"/>
            <w:vAlign w:val="center"/>
          </w:tcPr>
          <w:p w14:paraId="1EC4C354">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269.60</w:t>
            </w:r>
          </w:p>
        </w:tc>
        <w:tc>
          <w:tcPr>
            <w:tcW w:w="920" w:type="dxa"/>
            <w:vAlign w:val="center"/>
          </w:tcPr>
          <w:p w14:paraId="5E4B2CAD">
            <w:pPr>
              <w:rPr>
                <w:color w:val="000000" w:themeColor="text1"/>
                <w14:textFill>
                  <w14:solidFill>
                    <w14:schemeClr w14:val="tx1"/>
                  </w14:solidFill>
                </w14:textFill>
              </w:rPr>
            </w:pPr>
          </w:p>
        </w:tc>
        <w:tc>
          <w:tcPr>
            <w:tcW w:w="960" w:type="dxa"/>
            <w:vAlign w:val="center"/>
          </w:tcPr>
          <w:p w14:paraId="00E4B1E1">
            <w:pPr>
              <w:rPr>
                <w:color w:val="000000" w:themeColor="text1"/>
                <w14:textFill>
                  <w14:solidFill>
                    <w14:schemeClr w14:val="tx1"/>
                  </w14:solidFill>
                </w14:textFill>
              </w:rPr>
            </w:pPr>
          </w:p>
        </w:tc>
        <w:tc>
          <w:tcPr>
            <w:tcW w:w="926" w:type="dxa"/>
            <w:vAlign w:val="center"/>
          </w:tcPr>
          <w:p w14:paraId="46192C47">
            <w:pPr>
              <w:rPr>
                <w:color w:val="000000" w:themeColor="text1"/>
                <w14:textFill>
                  <w14:solidFill>
                    <w14:schemeClr w14:val="tx1"/>
                  </w14:solidFill>
                </w14:textFill>
              </w:rPr>
            </w:pPr>
          </w:p>
        </w:tc>
      </w:tr>
      <w:tr w14:paraId="321F0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C340693">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w:t>
            </w:r>
          </w:p>
        </w:tc>
        <w:tc>
          <w:tcPr>
            <w:tcW w:w="1760" w:type="dxa"/>
            <w:vAlign w:val="center"/>
          </w:tcPr>
          <w:p w14:paraId="1C3AF8A1">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公共安全支出</w:t>
            </w:r>
          </w:p>
        </w:tc>
        <w:tc>
          <w:tcPr>
            <w:tcW w:w="940" w:type="dxa"/>
            <w:vAlign w:val="center"/>
          </w:tcPr>
          <w:p w14:paraId="6664C523">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1,616.24</w:t>
            </w:r>
          </w:p>
        </w:tc>
        <w:tc>
          <w:tcPr>
            <w:tcW w:w="1000" w:type="dxa"/>
            <w:vAlign w:val="center"/>
          </w:tcPr>
          <w:p w14:paraId="166A5566">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1,346.64</w:t>
            </w:r>
          </w:p>
        </w:tc>
        <w:tc>
          <w:tcPr>
            <w:tcW w:w="980" w:type="dxa"/>
            <w:vAlign w:val="center"/>
          </w:tcPr>
          <w:p w14:paraId="188D8157">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269.60</w:t>
            </w:r>
          </w:p>
        </w:tc>
        <w:tc>
          <w:tcPr>
            <w:tcW w:w="920" w:type="dxa"/>
            <w:vAlign w:val="center"/>
          </w:tcPr>
          <w:p w14:paraId="0CDEDCC8">
            <w:pPr>
              <w:rPr>
                <w:color w:val="000000" w:themeColor="text1"/>
                <w14:textFill>
                  <w14:solidFill>
                    <w14:schemeClr w14:val="tx1"/>
                  </w14:solidFill>
                </w14:textFill>
              </w:rPr>
            </w:pPr>
          </w:p>
        </w:tc>
        <w:tc>
          <w:tcPr>
            <w:tcW w:w="960" w:type="dxa"/>
            <w:vAlign w:val="center"/>
          </w:tcPr>
          <w:p w14:paraId="62EBB334">
            <w:pPr>
              <w:rPr>
                <w:color w:val="000000" w:themeColor="text1"/>
                <w14:textFill>
                  <w14:solidFill>
                    <w14:schemeClr w14:val="tx1"/>
                  </w14:solidFill>
                </w14:textFill>
              </w:rPr>
            </w:pPr>
          </w:p>
        </w:tc>
        <w:tc>
          <w:tcPr>
            <w:tcW w:w="926" w:type="dxa"/>
            <w:vAlign w:val="center"/>
          </w:tcPr>
          <w:p w14:paraId="24E956D0">
            <w:pPr>
              <w:rPr>
                <w:color w:val="000000" w:themeColor="text1"/>
                <w14:textFill>
                  <w14:solidFill>
                    <w14:schemeClr w14:val="tx1"/>
                  </w14:solidFill>
                </w14:textFill>
              </w:rPr>
            </w:pPr>
          </w:p>
        </w:tc>
      </w:tr>
      <w:tr w14:paraId="2259A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1C2BD6">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20404</w:t>
            </w:r>
          </w:p>
        </w:tc>
        <w:tc>
          <w:tcPr>
            <w:tcW w:w="1760" w:type="dxa"/>
            <w:vAlign w:val="center"/>
          </w:tcPr>
          <w:p w14:paraId="3EFBE89B">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检察</w:t>
            </w:r>
          </w:p>
        </w:tc>
        <w:tc>
          <w:tcPr>
            <w:tcW w:w="940" w:type="dxa"/>
            <w:vAlign w:val="center"/>
          </w:tcPr>
          <w:p w14:paraId="05757170">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1,441.51</w:t>
            </w:r>
          </w:p>
        </w:tc>
        <w:tc>
          <w:tcPr>
            <w:tcW w:w="1000" w:type="dxa"/>
            <w:vAlign w:val="center"/>
          </w:tcPr>
          <w:p w14:paraId="686545D3">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1,346.64</w:t>
            </w:r>
          </w:p>
        </w:tc>
        <w:tc>
          <w:tcPr>
            <w:tcW w:w="980" w:type="dxa"/>
            <w:vAlign w:val="center"/>
          </w:tcPr>
          <w:p w14:paraId="10DC3085">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94.87</w:t>
            </w:r>
          </w:p>
        </w:tc>
        <w:tc>
          <w:tcPr>
            <w:tcW w:w="920" w:type="dxa"/>
            <w:vAlign w:val="center"/>
          </w:tcPr>
          <w:p w14:paraId="7EC4A3DB">
            <w:pPr>
              <w:rPr>
                <w:color w:val="000000" w:themeColor="text1"/>
                <w14:textFill>
                  <w14:solidFill>
                    <w14:schemeClr w14:val="tx1"/>
                  </w14:solidFill>
                </w14:textFill>
              </w:rPr>
            </w:pPr>
          </w:p>
        </w:tc>
        <w:tc>
          <w:tcPr>
            <w:tcW w:w="960" w:type="dxa"/>
            <w:vAlign w:val="center"/>
          </w:tcPr>
          <w:p w14:paraId="7CC5EC5A">
            <w:pPr>
              <w:rPr>
                <w:color w:val="000000" w:themeColor="text1"/>
                <w14:textFill>
                  <w14:solidFill>
                    <w14:schemeClr w14:val="tx1"/>
                  </w14:solidFill>
                </w14:textFill>
              </w:rPr>
            </w:pPr>
          </w:p>
        </w:tc>
        <w:tc>
          <w:tcPr>
            <w:tcW w:w="926" w:type="dxa"/>
            <w:vAlign w:val="center"/>
          </w:tcPr>
          <w:p w14:paraId="685BCA09">
            <w:pPr>
              <w:rPr>
                <w:color w:val="000000" w:themeColor="text1"/>
                <w14:textFill>
                  <w14:solidFill>
                    <w14:schemeClr w14:val="tx1"/>
                  </w14:solidFill>
                </w14:textFill>
              </w:rPr>
            </w:pPr>
          </w:p>
        </w:tc>
      </w:tr>
      <w:tr w14:paraId="28565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C8A5A55">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2040401</w:t>
            </w:r>
          </w:p>
        </w:tc>
        <w:tc>
          <w:tcPr>
            <w:tcW w:w="1760" w:type="dxa"/>
            <w:vAlign w:val="center"/>
          </w:tcPr>
          <w:p w14:paraId="63D11209">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行政运行</w:t>
            </w:r>
          </w:p>
        </w:tc>
        <w:tc>
          <w:tcPr>
            <w:tcW w:w="940" w:type="dxa"/>
            <w:vAlign w:val="center"/>
          </w:tcPr>
          <w:p w14:paraId="3F521311">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716.45</w:t>
            </w:r>
          </w:p>
        </w:tc>
        <w:tc>
          <w:tcPr>
            <w:tcW w:w="1000" w:type="dxa"/>
            <w:vAlign w:val="center"/>
          </w:tcPr>
          <w:p w14:paraId="49F82E47">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716.45</w:t>
            </w:r>
          </w:p>
        </w:tc>
        <w:tc>
          <w:tcPr>
            <w:tcW w:w="980" w:type="dxa"/>
            <w:vAlign w:val="center"/>
          </w:tcPr>
          <w:p w14:paraId="0BFDAB3D">
            <w:pPr>
              <w:rPr>
                <w:color w:val="000000" w:themeColor="text1"/>
                <w14:textFill>
                  <w14:solidFill>
                    <w14:schemeClr w14:val="tx1"/>
                  </w14:solidFill>
                </w14:textFill>
              </w:rPr>
            </w:pPr>
          </w:p>
        </w:tc>
        <w:tc>
          <w:tcPr>
            <w:tcW w:w="920" w:type="dxa"/>
            <w:vAlign w:val="center"/>
          </w:tcPr>
          <w:p w14:paraId="59F8AF40">
            <w:pPr>
              <w:rPr>
                <w:color w:val="000000" w:themeColor="text1"/>
                <w14:textFill>
                  <w14:solidFill>
                    <w14:schemeClr w14:val="tx1"/>
                  </w14:solidFill>
                </w14:textFill>
              </w:rPr>
            </w:pPr>
          </w:p>
        </w:tc>
        <w:tc>
          <w:tcPr>
            <w:tcW w:w="960" w:type="dxa"/>
            <w:vAlign w:val="center"/>
          </w:tcPr>
          <w:p w14:paraId="62F9225B">
            <w:pPr>
              <w:rPr>
                <w:color w:val="000000" w:themeColor="text1"/>
                <w14:textFill>
                  <w14:solidFill>
                    <w14:schemeClr w14:val="tx1"/>
                  </w14:solidFill>
                </w14:textFill>
              </w:rPr>
            </w:pPr>
          </w:p>
        </w:tc>
        <w:tc>
          <w:tcPr>
            <w:tcW w:w="926" w:type="dxa"/>
            <w:vAlign w:val="center"/>
          </w:tcPr>
          <w:p w14:paraId="661B7D70">
            <w:pPr>
              <w:rPr>
                <w:color w:val="000000" w:themeColor="text1"/>
                <w14:textFill>
                  <w14:solidFill>
                    <w14:schemeClr w14:val="tx1"/>
                  </w14:solidFill>
                </w14:textFill>
              </w:rPr>
            </w:pPr>
          </w:p>
        </w:tc>
      </w:tr>
      <w:tr w14:paraId="62B21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B3A38FC">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2040402</w:t>
            </w:r>
          </w:p>
        </w:tc>
        <w:tc>
          <w:tcPr>
            <w:tcW w:w="1760" w:type="dxa"/>
            <w:vAlign w:val="center"/>
          </w:tcPr>
          <w:p w14:paraId="71088D23">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一般行政管理事务</w:t>
            </w:r>
          </w:p>
        </w:tc>
        <w:tc>
          <w:tcPr>
            <w:tcW w:w="940" w:type="dxa"/>
            <w:vAlign w:val="center"/>
          </w:tcPr>
          <w:p w14:paraId="36A61D4B">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429.85</w:t>
            </w:r>
          </w:p>
        </w:tc>
        <w:tc>
          <w:tcPr>
            <w:tcW w:w="1000" w:type="dxa"/>
            <w:vAlign w:val="center"/>
          </w:tcPr>
          <w:p w14:paraId="679F9A83">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429.85</w:t>
            </w:r>
          </w:p>
        </w:tc>
        <w:tc>
          <w:tcPr>
            <w:tcW w:w="980" w:type="dxa"/>
            <w:vAlign w:val="center"/>
          </w:tcPr>
          <w:p w14:paraId="026FC4CE">
            <w:pPr>
              <w:rPr>
                <w:color w:val="000000" w:themeColor="text1"/>
                <w14:textFill>
                  <w14:solidFill>
                    <w14:schemeClr w14:val="tx1"/>
                  </w14:solidFill>
                </w14:textFill>
              </w:rPr>
            </w:pPr>
          </w:p>
        </w:tc>
        <w:tc>
          <w:tcPr>
            <w:tcW w:w="920" w:type="dxa"/>
            <w:vAlign w:val="center"/>
          </w:tcPr>
          <w:p w14:paraId="44A5B995">
            <w:pPr>
              <w:rPr>
                <w:color w:val="000000" w:themeColor="text1"/>
                <w14:textFill>
                  <w14:solidFill>
                    <w14:schemeClr w14:val="tx1"/>
                  </w14:solidFill>
                </w14:textFill>
              </w:rPr>
            </w:pPr>
          </w:p>
        </w:tc>
        <w:tc>
          <w:tcPr>
            <w:tcW w:w="960" w:type="dxa"/>
            <w:vAlign w:val="center"/>
          </w:tcPr>
          <w:p w14:paraId="44C6621B">
            <w:pPr>
              <w:rPr>
                <w:color w:val="000000" w:themeColor="text1"/>
                <w14:textFill>
                  <w14:solidFill>
                    <w14:schemeClr w14:val="tx1"/>
                  </w14:solidFill>
                </w14:textFill>
              </w:rPr>
            </w:pPr>
          </w:p>
        </w:tc>
        <w:tc>
          <w:tcPr>
            <w:tcW w:w="926" w:type="dxa"/>
            <w:vAlign w:val="center"/>
          </w:tcPr>
          <w:p w14:paraId="3480FEE3">
            <w:pPr>
              <w:rPr>
                <w:color w:val="000000" w:themeColor="text1"/>
                <w14:textFill>
                  <w14:solidFill>
                    <w14:schemeClr w14:val="tx1"/>
                  </w14:solidFill>
                </w14:textFill>
              </w:rPr>
            </w:pPr>
          </w:p>
        </w:tc>
      </w:tr>
      <w:tr w14:paraId="6D112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1B0ADBC">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2040499</w:t>
            </w:r>
          </w:p>
        </w:tc>
        <w:tc>
          <w:tcPr>
            <w:tcW w:w="1760" w:type="dxa"/>
            <w:vAlign w:val="center"/>
          </w:tcPr>
          <w:p w14:paraId="0F25BEC9">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其他检察支出</w:t>
            </w:r>
          </w:p>
        </w:tc>
        <w:tc>
          <w:tcPr>
            <w:tcW w:w="940" w:type="dxa"/>
            <w:vAlign w:val="center"/>
          </w:tcPr>
          <w:p w14:paraId="33556EE8">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295.21</w:t>
            </w:r>
          </w:p>
        </w:tc>
        <w:tc>
          <w:tcPr>
            <w:tcW w:w="1000" w:type="dxa"/>
            <w:vAlign w:val="center"/>
          </w:tcPr>
          <w:p w14:paraId="3CD86A20">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200.34</w:t>
            </w:r>
          </w:p>
        </w:tc>
        <w:tc>
          <w:tcPr>
            <w:tcW w:w="980" w:type="dxa"/>
            <w:vAlign w:val="center"/>
          </w:tcPr>
          <w:p w14:paraId="2BEB27F8">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94.87</w:t>
            </w:r>
          </w:p>
        </w:tc>
        <w:tc>
          <w:tcPr>
            <w:tcW w:w="920" w:type="dxa"/>
            <w:vAlign w:val="center"/>
          </w:tcPr>
          <w:p w14:paraId="501D63F8">
            <w:pPr>
              <w:rPr>
                <w:color w:val="000000" w:themeColor="text1"/>
                <w14:textFill>
                  <w14:solidFill>
                    <w14:schemeClr w14:val="tx1"/>
                  </w14:solidFill>
                </w14:textFill>
              </w:rPr>
            </w:pPr>
          </w:p>
        </w:tc>
        <w:tc>
          <w:tcPr>
            <w:tcW w:w="960" w:type="dxa"/>
            <w:vAlign w:val="center"/>
          </w:tcPr>
          <w:p w14:paraId="7AD231DE">
            <w:pPr>
              <w:rPr>
                <w:color w:val="000000" w:themeColor="text1"/>
                <w14:textFill>
                  <w14:solidFill>
                    <w14:schemeClr w14:val="tx1"/>
                  </w14:solidFill>
                </w14:textFill>
              </w:rPr>
            </w:pPr>
          </w:p>
        </w:tc>
        <w:tc>
          <w:tcPr>
            <w:tcW w:w="926" w:type="dxa"/>
            <w:vAlign w:val="center"/>
          </w:tcPr>
          <w:p w14:paraId="02CFB36B">
            <w:pPr>
              <w:rPr>
                <w:color w:val="000000" w:themeColor="text1"/>
                <w14:textFill>
                  <w14:solidFill>
                    <w14:schemeClr w14:val="tx1"/>
                  </w14:solidFill>
                </w14:textFill>
              </w:rPr>
            </w:pPr>
          </w:p>
        </w:tc>
      </w:tr>
      <w:tr w14:paraId="5F5F9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7EF2938">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20406</w:t>
            </w:r>
          </w:p>
        </w:tc>
        <w:tc>
          <w:tcPr>
            <w:tcW w:w="1760" w:type="dxa"/>
            <w:vAlign w:val="center"/>
          </w:tcPr>
          <w:p w14:paraId="3374CB80">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司法</w:t>
            </w:r>
          </w:p>
        </w:tc>
        <w:tc>
          <w:tcPr>
            <w:tcW w:w="940" w:type="dxa"/>
            <w:vAlign w:val="center"/>
          </w:tcPr>
          <w:p w14:paraId="0A5DA184">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1.40</w:t>
            </w:r>
          </w:p>
        </w:tc>
        <w:tc>
          <w:tcPr>
            <w:tcW w:w="1000" w:type="dxa"/>
            <w:vAlign w:val="center"/>
          </w:tcPr>
          <w:p w14:paraId="2F24F6E9">
            <w:pPr>
              <w:rPr>
                <w:color w:val="000000" w:themeColor="text1"/>
                <w14:textFill>
                  <w14:solidFill>
                    <w14:schemeClr w14:val="tx1"/>
                  </w14:solidFill>
                </w14:textFill>
              </w:rPr>
            </w:pPr>
          </w:p>
        </w:tc>
        <w:tc>
          <w:tcPr>
            <w:tcW w:w="980" w:type="dxa"/>
            <w:vAlign w:val="center"/>
          </w:tcPr>
          <w:p w14:paraId="7427697E">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1.40</w:t>
            </w:r>
          </w:p>
        </w:tc>
        <w:tc>
          <w:tcPr>
            <w:tcW w:w="920" w:type="dxa"/>
            <w:vAlign w:val="center"/>
          </w:tcPr>
          <w:p w14:paraId="20C49D23">
            <w:pPr>
              <w:rPr>
                <w:color w:val="000000" w:themeColor="text1"/>
                <w14:textFill>
                  <w14:solidFill>
                    <w14:schemeClr w14:val="tx1"/>
                  </w14:solidFill>
                </w14:textFill>
              </w:rPr>
            </w:pPr>
          </w:p>
        </w:tc>
        <w:tc>
          <w:tcPr>
            <w:tcW w:w="960" w:type="dxa"/>
            <w:vAlign w:val="center"/>
          </w:tcPr>
          <w:p w14:paraId="04BFE428">
            <w:pPr>
              <w:rPr>
                <w:color w:val="000000" w:themeColor="text1"/>
                <w14:textFill>
                  <w14:solidFill>
                    <w14:schemeClr w14:val="tx1"/>
                  </w14:solidFill>
                </w14:textFill>
              </w:rPr>
            </w:pPr>
          </w:p>
        </w:tc>
        <w:tc>
          <w:tcPr>
            <w:tcW w:w="926" w:type="dxa"/>
            <w:vAlign w:val="center"/>
          </w:tcPr>
          <w:p w14:paraId="1EBF5D19">
            <w:pPr>
              <w:rPr>
                <w:color w:val="000000" w:themeColor="text1"/>
                <w14:textFill>
                  <w14:solidFill>
                    <w14:schemeClr w14:val="tx1"/>
                  </w14:solidFill>
                </w14:textFill>
              </w:rPr>
            </w:pPr>
          </w:p>
        </w:tc>
      </w:tr>
      <w:tr w14:paraId="66FED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111176F">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2040607</w:t>
            </w:r>
          </w:p>
        </w:tc>
        <w:tc>
          <w:tcPr>
            <w:tcW w:w="1760" w:type="dxa"/>
            <w:vAlign w:val="center"/>
          </w:tcPr>
          <w:p w14:paraId="32FDB0B6">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公共法律服务</w:t>
            </w:r>
          </w:p>
        </w:tc>
        <w:tc>
          <w:tcPr>
            <w:tcW w:w="940" w:type="dxa"/>
            <w:vAlign w:val="center"/>
          </w:tcPr>
          <w:p w14:paraId="37278728">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1.40</w:t>
            </w:r>
          </w:p>
        </w:tc>
        <w:tc>
          <w:tcPr>
            <w:tcW w:w="1000" w:type="dxa"/>
            <w:vAlign w:val="center"/>
          </w:tcPr>
          <w:p w14:paraId="30084FDF">
            <w:pPr>
              <w:rPr>
                <w:color w:val="000000" w:themeColor="text1"/>
                <w14:textFill>
                  <w14:solidFill>
                    <w14:schemeClr w14:val="tx1"/>
                  </w14:solidFill>
                </w14:textFill>
              </w:rPr>
            </w:pPr>
          </w:p>
        </w:tc>
        <w:tc>
          <w:tcPr>
            <w:tcW w:w="980" w:type="dxa"/>
            <w:vAlign w:val="center"/>
          </w:tcPr>
          <w:p w14:paraId="34F1B594">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1.40</w:t>
            </w:r>
          </w:p>
        </w:tc>
        <w:tc>
          <w:tcPr>
            <w:tcW w:w="920" w:type="dxa"/>
            <w:vAlign w:val="center"/>
          </w:tcPr>
          <w:p w14:paraId="3D07673E">
            <w:pPr>
              <w:rPr>
                <w:color w:val="000000" w:themeColor="text1"/>
                <w14:textFill>
                  <w14:solidFill>
                    <w14:schemeClr w14:val="tx1"/>
                  </w14:solidFill>
                </w14:textFill>
              </w:rPr>
            </w:pPr>
          </w:p>
        </w:tc>
        <w:tc>
          <w:tcPr>
            <w:tcW w:w="960" w:type="dxa"/>
            <w:vAlign w:val="center"/>
          </w:tcPr>
          <w:p w14:paraId="50CC68AA">
            <w:pPr>
              <w:rPr>
                <w:color w:val="000000" w:themeColor="text1"/>
                <w14:textFill>
                  <w14:solidFill>
                    <w14:schemeClr w14:val="tx1"/>
                  </w14:solidFill>
                </w14:textFill>
              </w:rPr>
            </w:pPr>
          </w:p>
        </w:tc>
        <w:tc>
          <w:tcPr>
            <w:tcW w:w="926" w:type="dxa"/>
            <w:vAlign w:val="center"/>
          </w:tcPr>
          <w:p w14:paraId="595DDC29">
            <w:pPr>
              <w:rPr>
                <w:color w:val="000000" w:themeColor="text1"/>
                <w14:textFill>
                  <w14:solidFill>
                    <w14:schemeClr w14:val="tx1"/>
                  </w14:solidFill>
                </w14:textFill>
              </w:rPr>
            </w:pPr>
          </w:p>
        </w:tc>
      </w:tr>
      <w:tr w14:paraId="06FA8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6017A6D">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20499</w:t>
            </w:r>
          </w:p>
        </w:tc>
        <w:tc>
          <w:tcPr>
            <w:tcW w:w="1760" w:type="dxa"/>
            <w:vAlign w:val="center"/>
          </w:tcPr>
          <w:p w14:paraId="464AADC7">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其他公共安全支出</w:t>
            </w:r>
          </w:p>
        </w:tc>
        <w:tc>
          <w:tcPr>
            <w:tcW w:w="940" w:type="dxa"/>
            <w:vAlign w:val="center"/>
          </w:tcPr>
          <w:p w14:paraId="220707E4">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173.33</w:t>
            </w:r>
          </w:p>
        </w:tc>
        <w:tc>
          <w:tcPr>
            <w:tcW w:w="1000" w:type="dxa"/>
            <w:vAlign w:val="center"/>
          </w:tcPr>
          <w:p w14:paraId="0A995CE6">
            <w:pPr>
              <w:rPr>
                <w:color w:val="000000" w:themeColor="text1"/>
                <w14:textFill>
                  <w14:solidFill>
                    <w14:schemeClr w14:val="tx1"/>
                  </w14:solidFill>
                </w14:textFill>
              </w:rPr>
            </w:pPr>
          </w:p>
        </w:tc>
        <w:tc>
          <w:tcPr>
            <w:tcW w:w="980" w:type="dxa"/>
            <w:vAlign w:val="center"/>
          </w:tcPr>
          <w:p w14:paraId="7D698E0F">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173.33</w:t>
            </w:r>
          </w:p>
        </w:tc>
        <w:tc>
          <w:tcPr>
            <w:tcW w:w="920" w:type="dxa"/>
            <w:vAlign w:val="center"/>
          </w:tcPr>
          <w:p w14:paraId="5170C2C3">
            <w:pPr>
              <w:rPr>
                <w:color w:val="000000" w:themeColor="text1"/>
                <w14:textFill>
                  <w14:solidFill>
                    <w14:schemeClr w14:val="tx1"/>
                  </w14:solidFill>
                </w14:textFill>
              </w:rPr>
            </w:pPr>
          </w:p>
        </w:tc>
        <w:tc>
          <w:tcPr>
            <w:tcW w:w="960" w:type="dxa"/>
            <w:vAlign w:val="center"/>
          </w:tcPr>
          <w:p w14:paraId="44688C21">
            <w:pPr>
              <w:rPr>
                <w:color w:val="000000" w:themeColor="text1"/>
                <w14:textFill>
                  <w14:solidFill>
                    <w14:schemeClr w14:val="tx1"/>
                  </w14:solidFill>
                </w14:textFill>
              </w:rPr>
            </w:pPr>
          </w:p>
        </w:tc>
        <w:tc>
          <w:tcPr>
            <w:tcW w:w="926" w:type="dxa"/>
            <w:vAlign w:val="center"/>
          </w:tcPr>
          <w:p w14:paraId="0F0C2497">
            <w:pPr>
              <w:rPr>
                <w:color w:val="000000" w:themeColor="text1"/>
                <w14:textFill>
                  <w14:solidFill>
                    <w14:schemeClr w14:val="tx1"/>
                  </w14:solidFill>
                </w14:textFill>
              </w:rPr>
            </w:pPr>
          </w:p>
        </w:tc>
      </w:tr>
      <w:tr w14:paraId="42936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19D5F0D">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2049902</w:t>
            </w:r>
          </w:p>
        </w:tc>
        <w:tc>
          <w:tcPr>
            <w:tcW w:w="1760" w:type="dxa"/>
            <w:vAlign w:val="center"/>
          </w:tcPr>
          <w:p w14:paraId="61CEBCB8">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国家司法救助支出</w:t>
            </w:r>
          </w:p>
        </w:tc>
        <w:tc>
          <w:tcPr>
            <w:tcW w:w="940" w:type="dxa"/>
            <w:vAlign w:val="center"/>
          </w:tcPr>
          <w:p w14:paraId="00B47B18">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24.80</w:t>
            </w:r>
          </w:p>
        </w:tc>
        <w:tc>
          <w:tcPr>
            <w:tcW w:w="1000" w:type="dxa"/>
            <w:vAlign w:val="center"/>
          </w:tcPr>
          <w:p w14:paraId="2A67DB32">
            <w:pPr>
              <w:rPr>
                <w:color w:val="000000" w:themeColor="text1"/>
                <w14:textFill>
                  <w14:solidFill>
                    <w14:schemeClr w14:val="tx1"/>
                  </w14:solidFill>
                </w14:textFill>
              </w:rPr>
            </w:pPr>
          </w:p>
        </w:tc>
        <w:tc>
          <w:tcPr>
            <w:tcW w:w="980" w:type="dxa"/>
            <w:vAlign w:val="center"/>
          </w:tcPr>
          <w:p w14:paraId="4B535967">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24.80</w:t>
            </w:r>
          </w:p>
        </w:tc>
        <w:tc>
          <w:tcPr>
            <w:tcW w:w="920" w:type="dxa"/>
            <w:vAlign w:val="center"/>
          </w:tcPr>
          <w:p w14:paraId="2D51AB94">
            <w:pPr>
              <w:rPr>
                <w:color w:val="000000" w:themeColor="text1"/>
                <w14:textFill>
                  <w14:solidFill>
                    <w14:schemeClr w14:val="tx1"/>
                  </w14:solidFill>
                </w14:textFill>
              </w:rPr>
            </w:pPr>
          </w:p>
        </w:tc>
        <w:tc>
          <w:tcPr>
            <w:tcW w:w="960" w:type="dxa"/>
            <w:vAlign w:val="center"/>
          </w:tcPr>
          <w:p w14:paraId="2E1F663A">
            <w:pPr>
              <w:rPr>
                <w:color w:val="000000" w:themeColor="text1"/>
                <w14:textFill>
                  <w14:solidFill>
                    <w14:schemeClr w14:val="tx1"/>
                  </w14:solidFill>
                </w14:textFill>
              </w:rPr>
            </w:pPr>
          </w:p>
        </w:tc>
        <w:tc>
          <w:tcPr>
            <w:tcW w:w="926" w:type="dxa"/>
            <w:vAlign w:val="center"/>
          </w:tcPr>
          <w:p w14:paraId="1BB65BD2">
            <w:pPr>
              <w:rPr>
                <w:color w:val="000000" w:themeColor="text1"/>
                <w14:textFill>
                  <w14:solidFill>
                    <w14:schemeClr w14:val="tx1"/>
                  </w14:solidFill>
                </w14:textFill>
              </w:rPr>
            </w:pPr>
          </w:p>
        </w:tc>
      </w:tr>
      <w:tr w14:paraId="30B08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86A8B5B">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2049999</w:t>
            </w:r>
          </w:p>
        </w:tc>
        <w:tc>
          <w:tcPr>
            <w:tcW w:w="1760" w:type="dxa"/>
            <w:vAlign w:val="center"/>
          </w:tcPr>
          <w:p w14:paraId="5A470B24">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其他公共安全支出</w:t>
            </w:r>
          </w:p>
        </w:tc>
        <w:tc>
          <w:tcPr>
            <w:tcW w:w="940" w:type="dxa"/>
            <w:vAlign w:val="center"/>
          </w:tcPr>
          <w:p w14:paraId="4D1837DB">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148.53</w:t>
            </w:r>
          </w:p>
        </w:tc>
        <w:tc>
          <w:tcPr>
            <w:tcW w:w="1000" w:type="dxa"/>
            <w:vAlign w:val="center"/>
          </w:tcPr>
          <w:p w14:paraId="467C89A3">
            <w:pPr>
              <w:rPr>
                <w:color w:val="000000" w:themeColor="text1"/>
                <w14:textFill>
                  <w14:solidFill>
                    <w14:schemeClr w14:val="tx1"/>
                  </w14:solidFill>
                </w14:textFill>
              </w:rPr>
            </w:pPr>
          </w:p>
        </w:tc>
        <w:tc>
          <w:tcPr>
            <w:tcW w:w="980" w:type="dxa"/>
            <w:vAlign w:val="center"/>
          </w:tcPr>
          <w:p w14:paraId="3C3AB0F5">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148.53</w:t>
            </w:r>
          </w:p>
        </w:tc>
        <w:tc>
          <w:tcPr>
            <w:tcW w:w="920" w:type="dxa"/>
            <w:vAlign w:val="center"/>
          </w:tcPr>
          <w:p w14:paraId="4092981C">
            <w:pPr>
              <w:rPr>
                <w:color w:val="000000" w:themeColor="text1"/>
                <w14:textFill>
                  <w14:solidFill>
                    <w14:schemeClr w14:val="tx1"/>
                  </w14:solidFill>
                </w14:textFill>
              </w:rPr>
            </w:pPr>
          </w:p>
        </w:tc>
        <w:tc>
          <w:tcPr>
            <w:tcW w:w="960" w:type="dxa"/>
            <w:vAlign w:val="center"/>
          </w:tcPr>
          <w:p w14:paraId="54DF3C9C">
            <w:pPr>
              <w:rPr>
                <w:color w:val="000000" w:themeColor="text1"/>
                <w14:textFill>
                  <w14:solidFill>
                    <w14:schemeClr w14:val="tx1"/>
                  </w14:solidFill>
                </w14:textFill>
              </w:rPr>
            </w:pPr>
          </w:p>
        </w:tc>
        <w:tc>
          <w:tcPr>
            <w:tcW w:w="926" w:type="dxa"/>
            <w:vAlign w:val="center"/>
          </w:tcPr>
          <w:p w14:paraId="5A707404">
            <w:pPr>
              <w:rPr>
                <w:color w:val="000000" w:themeColor="text1"/>
                <w14:textFill>
                  <w14:solidFill>
                    <w14:schemeClr w14:val="tx1"/>
                  </w14:solidFill>
                </w14:textFill>
              </w:rPr>
            </w:pPr>
          </w:p>
        </w:tc>
      </w:tr>
      <w:tr w14:paraId="2739E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955A530">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208</w:t>
            </w:r>
          </w:p>
        </w:tc>
        <w:tc>
          <w:tcPr>
            <w:tcW w:w="1760" w:type="dxa"/>
            <w:vAlign w:val="center"/>
          </w:tcPr>
          <w:p w14:paraId="721A264A">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社会保障和就业支出</w:t>
            </w:r>
          </w:p>
        </w:tc>
        <w:tc>
          <w:tcPr>
            <w:tcW w:w="940" w:type="dxa"/>
            <w:vAlign w:val="center"/>
          </w:tcPr>
          <w:p w14:paraId="28780367">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52.69</w:t>
            </w:r>
          </w:p>
        </w:tc>
        <w:tc>
          <w:tcPr>
            <w:tcW w:w="1000" w:type="dxa"/>
            <w:vAlign w:val="center"/>
          </w:tcPr>
          <w:p w14:paraId="0FB00BB5">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52.69</w:t>
            </w:r>
          </w:p>
        </w:tc>
        <w:tc>
          <w:tcPr>
            <w:tcW w:w="980" w:type="dxa"/>
            <w:vAlign w:val="center"/>
          </w:tcPr>
          <w:p w14:paraId="0FBB60E3">
            <w:pPr>
              <w:rPr>
                <w:color w:val="000000" w:themeColor="text1"/>
                <w14:textFill>
                  <w14:solidFill>
                    <w14:schemeClr w14:val="tx1"/>
                  </w14:solidFill>
                </w14:textFill>
              </w:rPr>
            </w:pPr>
          </w:p>
        </w:tc>
        <w:tc>
          <w:tcPr>
            <w:tcW w:w="920" w:type="dxa"/>
            <w:vAlign w:val="center"/>
          </w:tcPr>
          <w:p w14:paraId="13BB0C0F">
            <w:pPr>
              <w:rPr>
                <w:color w:val="000000" w:themeColor="text1"/>
                <w14:textFill>
                  <w14:solidFill>
                    <w14:schemeClr w14:val="tx1"/>
                  </w14:solidFill>
                </w14:textFill>
              </w:rPr>
            </w:pPr>
          </w:p>
        </w:tc>
        <w:tc>
          <w:tcPr>
            <w:tcW w:w="960" w:type="dxa"/>
            <w:vAlign w:val="center"/>
          </w:tcPr>
          <w:p w14:paraId="074E9D26">
            <w:pPr>
              <w:rPr>
                <w:color w:val="000000" w:themeColor="text1"/>
                <w14:textFill>
                  <w14:solidFill>
                    <w14:schemeClr w14:val="tx1"/>
                  </w14:solidFill>
                </w14:textFill>
              </w:rPr>
            </w:pPr>
          </w:p>
        </w:tc>
        <w:tc>
          <w:tcPr>
            <w:tcW w:w="926" w:type="dxa"/>
            <w:vAlign w:val="center"/>
          </w:tcPr>
          <w:p w14:paraId="1D56C755">
            <w:pPr>
              <w:rPr>
                <w:color w:val="000000" w:themeColor="text1"/>
                <w14:textFill>
                  <w14:solidFill>
                    <w14:schemeClr w14:val="tx1"/>
                  </w14:solidFill>
                </w14:textFill>
              </w:rPr>
            </w:pPr>
          </w:p>
        </w:tc>
      </w:tr>
      <w:tr w14:paraId="3AB3E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8AD70AD">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20805</w:t>
            </w:r>
          </w:p>
        </w:tc>
        <w:tc>
          <w:tcPr>
            <w:tcW w:w="1760" w:type="dxa"/>
            <w:vAlign w:val="center"/>
          </w:tcPr>
          <w:p w14:paraId="08AAF2A1">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行政事业单位养老支出</w:t>
            </w:r>
          </w:p>
        </w:tc>
        <w:tc>
          <w:tcPr>
            <w:tcW w:w="940" w:type="dxa"/>
            <w:vAlign w:val="center"/>
          </w:tcPr>
          <w:p w14:paraId="65E972E4">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52.69</w:t>
            </w:r>
          </w:p>
        </w:tc>
        <w:tc>
          <w:tcPr>
            <w:tcW w:w="1000" w:type="dxa"/>
            <w:vAlign w:val="center"/>
          </w:tcPr>
          <w:p w14:paraId="7D19DA39">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52.69</w:t>
            </w:r>
          </w:p>
        </w:tc>
        <w:tc>
          <w:tcPr>
            <w:tcW w:w="980" w:type="dxa"/>
            <w:vAlign w:val="center"/>
          </w:tcPr>
          <w:p w14:paraId="6E4CA30E">
            <w:pPr>
              <w:rPr>
                <w:color w:val="000000" w:themeColor="text1"/>
                <w14:textFill>
                  <w14:solidFill>
                    <w14:schemeClr w14:val="tx1"/>
                  </w14:solidFill>
                </w14:textFill>
              </w:rPr>
            </w:pPr>
          </w:p>
        </w:tc>
        <w:tc>
          <w:tcPr>
            <w:tcW w:w="920" w:type="dxa"/>
            <w:vAlign w:val="center"/>
          </w:tcPr>
          <w:p w14:paraId="1A8BEB14">
            <w:pPr>
              <w:rPr>
                <w:color w:val="000000" w:themeColor="text1"/>
                <w14:textFill>
                  <w14:solidFill>
                    <w14:schemeClr w14:val="tx1"/>
                  </w14:solidFill>
                </w14:textFill>
              </w:rPr>
            </w:pPr>
          </w:p>
        </w:tc>
        <w:tc>
          <w:tcPr>
            <w:tcW w:w="960" w:type="dxa"/>
            <w:vAlign w:val="center"/>
          </w:tcPr>
          <w:p w14:paraId="0C23DABB">
            <w:pPr>
              <w:rPr>
                <w:color w:val="000000" w:themeColor="text1"/>
                <w14:textFill>
                  <w14:solidFill>
                    <w14:schemeClr w14:val="tx1"/>
                  </w14:solidFill>
                </w14:textFill>
              </w:rPr>
            </w:pPr>
          </w:p>
        </w:tc>
        <w:tc>
          <w:tcPr>
            <w:tcW w:w="926" w:type="dxa"/>
            <w:vAlign w:val="center"/>
          </w:tcPr>
          <w:p w14:paraId="49CAAB42">
            <w:pPr>
              <w:rPr>
                <w:color w:val="000000" w:themeColor="text1"/>
                <w14:textFill>
                  <w14:solidFill>
                    <w14:schemeClr w14:val="tx1"/>
                  </w14:solidFill>
                </w14:textFill>
              </w:rPr>
            </w:pPr>
          </w:p>
        </w:tc>
      </w:tr>
      <w:tr w14:paraId="0F867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9179278">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2080505</w:t>
            </w:r>
          </w:p>
        </w:tc>
        <w:tc>
          <w:tcPr>
            <w:tcW w:w="1760" w:type="dxa"/>
            <w:vAlign w:val="center"/>
          </w:tcPr>
          <w:p w14:paraId="3ED0E5BF">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机关事业单位基本养老保险缴费支出</w:t>
            </w:r>
          </w:p>
        </w:tc>
        <w:tc>
          <w:tcPr>
            <w:tcW w:w="940" w:type="dxa"/>
            <w:vAlign w:val="center"/>
          </w:tcPr>
          <w:p w14:paraId="050A031C">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52.69</w:t>
            </w:r>
          </w:p>
        </w:tc>
        <w:tc>
          <w:tcPr>
            <w:tcW w:w="1000" w:type="dxa"/>
            <w:vAlign w:val="center"/>
          </w:tcPr>
          <w:p w14:paraId="325CBA10">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52.69</w:t>
            </w:r>
          </w:p>
        </w:tc>
        <w:tc>
          <w:tcPr>
            <w:tcW w:w="980" w:type="dxa"/>
            <w:vAlign w:val="center"/>
          </w:tcPr>
          <w:p w14:paraId="12B446C2">
            <w:pPr>
              <w:rPr>
                <w:color w:val="000000" w:themeColor="text1"/>
                <w14:textFill>
                  <w14:solidFill>
                    <w14:schemeClr w14:val="tx1"/>
                  </w14:solidFill>
                </w14:textFill>
              </w:rPr>
            </w:pPr>
          </w:p>
        </w:tc>
        <w:tc>
          <w:tcPr>
            <w:tcW w:w="920" w:type="dxa"/>
            <w:vAlign w:val="center"/>
          </w:tcPr>
          <w:p w14:paraId="1D7E75CB">
            <w:pPr>
              <w:rPr>
                <w:color w:val="000000" w:themeColor="text1"/>
                <w14:textFill>
                  <w14:solidFill>
                    <w14:schemeClr w14:val="tx1"/>
                  </w14:solidFill>
                </w14:textFill>
              </w:rPr>
            </w:pPr>
          </w:p>
        </w:tc>
        <w:tc>
          <w:tcPr>
            <w:tcW w:w="960" w:type="dxa"/>
            <w:vAlign w:val="center"/>
          </w:tcPr>
          <w:p w14:paraId="44CFD8E0">
            <w:pPr>
              <w:rPr>
                <w:color w:val="000000" w:themeColor="text1"/>
                <w14:textFill>
                  <w14:solidFill>
                    <w14:schemeClr w14:val="tx1"/>
                  </w14:solidFill>
                </w14:textFill>
              </w:rPr>
            </w:pPr>
          </w:p>
        </w:tc>
        <w:tc>
          <w:tcPr>
            <w:tcW w:w="926" w:type="dxa"/>
            <w:vAlign w:val="center"/>
          </w:tcPr>
          <w:p w14:paraId="4AE6918C">
            <w:pPr>
              <w:rPr>
                <w:color w:val="000000" w:themeColor="text1"/>
                <w14:textFill>
                  <w14:solidFill>
                    <w14:schemeClr w14:val="tx1"/>
                  </w14:solidFill>
                </w14:textFill>
              </w:rPr>
            </w:pPr>
          </w:p>
        </w:tc>
      </w:tr>
      <w:tr w14:paraId="42D31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0F2B938">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w:t>
            </w:r>
          </w:p>
        </w:tc>
        <w:tc>
          <w:tcPr>
            <w:tcW w:w="1760" w:type="dxa"/>
            <w:vAlign w:val="center"/>
          </w:tcPr>
          <w:p w14:paraId="5AD7F337">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卫生健康支出</w:t>
            </w:r>
          </w:p>
        </w:tc>
        <w:tc>
          <w:tcPr>
            <w:tcW w:w="940" w:type="dxa"/>
            <w:vAlign w:val="center"/>
          </w:tcPr>
          <w:p w14:paraId="42F38046">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42.22</w:t>
            </w:r>
          </w:p>
        </w:tc>
        <w:tc>
          <w:tcPr>
            <w:tcW w:w="1000" w:type="dxa"/>
            <w:vAlign w:val="center"/>
          </w:tcPr>
          <w:p w14:paraId="7DFBEA74">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42.22</w:t>
            </w:r>
          </w:p>
        </w:tc>
        <w:tc>
          <w:tcPr>
            <w:tcW w:w="980" w:type="dxa"/>
            <w:vAlign w:val="center"/>
          </w:tcPr>
          <w:p w14:paraId="7ED8BBF2">
            <w:pPr>
              <w:rPr>
                <w:color w:val="000000" w:themeColor="text1"/>
                <w14:textFill>
                  <w14:solidFill>
                    <w14:schemeClr w14:val="tx1"/>
                  </w14:solidFill>
                </w14:textFill>
              </w:rPr>
            </w:pPr>
          </w:p>
        </w:tc>
        <w:tc>
          <w:tcPr>
            <w:tcW w:w="920" w:type="dxa"/>
            <w:vAlign w:val="center"/>
          </w:tcPr>
          <w:p w14:paraId="077B60B4">
            <w:pPr>
              <w:rPr>
                <w:color w:val="000000" w:themeColor="text1"/>
                <w14:textFill>
                  <w14:solidFill>
                    <w14:schemeClr w14:val="tx1"/>
                  </w14:solidFill>
                </w14:textFill>
              </w:rPr>
            </w:pPr>
          </w:p>
        </w:tc>
        <w:tc>
          <w:tcPr>
            <w:tcW w:w="960" w:type="dxa"/>
            <w:vAlign w:val="center"/>
          </w:tcPr>
          <w:p w14:paraId="1EAEC081">
            <w:pPr>
              <w:rPr>
                <w:color w:val="000000" w:themeColor="text1"/>
                <w14:textFill>
                  <w14:solidFill>
                    <w14:schemeClr w14:val="tx1"/>
                  </w14:solidFill>
                </w14:textFill>
              </w:rPr>
            </w:pPr>
          </w:p>
        </w:tc>
        <w:tc>
          <w:tcPr>
            <w:tcW w:w="926" w:type="dxa"/>
            <w:vAlign w:val="center"/>
          </w:tcPr>
          <w:p w14:paraId="3AA4B0D1">
            <w:pPr>
              <w:rPr>
                <w:color w:val="000000" w:themeColor="text1"/>
                <w14:textFill>
                  <w14:solidFill>
                    <w14:schemeClr w14:val="tx1"/>
                  </w14:solidFill>
                </w14:textFill>
              </w:rPr>
            </w:pPr>
          </w:p>
        </w:tc>
      </w:tr>
      <w:tr w14:paraId="78BE3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EDF892">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21011</w:t>
            </w:r>
          </w:p>
        </w:tc>
        <w:tc>
          <w:tcPr>
            <w:tcW w:w="1760" w:type="dxa"/>
            <w:vAlign w:val="center"/>
          </w:tcPr>
          <w:p w14:paraId="38CE8113">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行政事业单位医疗</w:t>
            </w:r>
          </w:p>
        </w:tc>
        <w:tc>
          <w:tcPr>
            <w:tcW w:w="940" w:type="dxa"/>
            <w:vAlign w:val="center"/>
          </w:tcPr>
          <w:p w14:paraId="6A704F29">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42.22</w:t>
            </w:r>
          </w:p>
        </w:tc>
        <w:tc>
          <w:tcPr>
            <w:tcW w:w="1000" w:type="dxa"/>
            <w:vAlign w:val="center"/>
          </w:tcPr>
          <w:p w14:paraId="5CB90C21">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42.22</w:t>
            </w:r>
          </w:p>
        </w:tc>
        <w:tc>
          <w:tcPr>
            <w:tcW w:w="980" w:type="dxa"/>
            <w:vAlign w:val="center"/>
          </w:tcPr>
          <w:p w14:paraId="2D41CA35">
            <w:pPr>
              <w:rPr>
                <w:color w:val="000000" w:themeColor="text1"/>
                <w14:textFill>
                  <w14:solidFill>
                    <w14:schemeClr w14:val="tx1"/>
                  </w14:solidFill>
                </w14:textFill>
              </w:rPr>
            </w:pPr>
          </w:p>
        </w:tc>
        <w:tc>
          <w:tcPr>
            <w:tcW w:w="920" w:type="dxa"/>
            <w:vAlign w:val="center"/>
          </w:tcPr>
          <w:p w14:paraId="3D912948">
            <w:pPr>
              <w:rPr>
                <w:color w:val="000000" w:themeColor="text1"/>
                <w14:textFill>
                  <w14:solidFill>
                    <w14:schemeClr w14:val="tx1"/>
                  </w14:solidFill>
                </w14:textFill>
              </w:rPr>
            </w:pPr>
          </w:p>
        </w:tc>
        <w:tc>
          <w:tcPr>
            <w:tcW w:w="960" w:type="dxa"/>
            <w:vAlign w:val="center"/>
          </w:tcPr>
          <w:p w14:paraId="4373ED14">
            <w:pPr>
              <w:rPr>
                <w:color w:val="000000" w:themeColor="text1"/>
                <w14:textFill>
                  <w14:solidFill>
                    <w14:schemeClr w14:val="tx1"/>
                  </w14:solidFill>
                </w14:textFill>
              </w:rPr>
            </w:pPr>
          </w:p>
        </w:tc>
        <w:tc>
          <w:tcPr>
            <w:tcW w:w="926" w:type="dxa"/>
            <w:vAlign w:val="center"/>
          </w:tcPr>
          <w:p w14:paraId="71D0641D">
            <w:pPr>
              <w:rPr>
                <w:color w:val="000000" w:themeColor="text1"/>
                <w14:textFill>
                  <w14:solidFill>
                    <w14:schemeClr w14:val="tx1"/>
                  </w14:solidFill>
                </w14:textFill>
              </w:rPr>
            </w:pPr>
          </w:p>
        </w:tc>
      </w:tr>
      <w:tr w14:paraId="5E5A2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5E33AAE">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2101101</w:t>
            </w:r>
          </w:p>
        </w:tc>
        <w:tc>
          <w:tcPr>
            <w:tcW w:w="1760" w:type="dxa"/>
            <w:vAlign w:val="center"/>
          </w:tcPr>
          <w:p w14:paraId="5AC00C01">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行政单位医疗</w:t>
            </w:r>
          </w:p>
        </w:tc>
        <w:tc>
          <w:tcPr>
            <w:tcW w:w="940" w:type="dxa"/>
            <w:vAlign w:val="center"/>
          </w:tcPr>
          <w:p w14:paraId="3A3188CC">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28.46</w:t>
            </w:r>
          </w:p>
        </w:tc>
        <w:tc>
          <w:tcPr>
            <w:tcW w:w="1000" w:type="dxa"/>
            <w:vAlign w:val="center"/>
          </w:tcPr>
          <w:p w14:paraId="72291A61">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28.46</w:t>
            </w:r>
          </w:p>
        </w:tc>
        <w:tc>
          <w:tcPr>
            <w:tcW w:w="980" w:type="dxa"/>
            <w:vAlign w:val="center"/>
          </w:tcPr>
          <w:p w14:paraId="5E4D0135">
            <w:pPr>
              <w:rPr>
                <w:color w:val="000000" w:themeColor="text1"/>
                <w14:textFill>
                  <w14:solidFill>
                    <w14:schemeClr w14:val="tx1"/>
                  </w14:solidFill>
                </w14:textFill>
              </w:rPr>
            </w:pPr>
          </w:p>
        </w:tc>
        <w:tc>
          <w:tcPr>
            <w:tcW w:w="920" w:type="dxa"/>
            <w:vAlign w:val="center"/>
          </w:tcPr>
          <w:p w14:paraId="05E28BE9">
            <w:pPr>
              <w:rPr>
                <w:color w:val="000000" w:themeColor="text1"/>
                <w14:textFill>
                  <w14:solidFill>
                    <w14:schemeClr w14:val="tx1"/>
                  </w14:solidFill>
                </w14:textFill>
              </w:rPr>
            </w:pPr>
          </w:p>
        </w:tc>
        <w:tc>
          <w:tcPr>
            <w:tcW w:w="960" w:type="dxa"/>
            <w:vAlign w:val="center"/>
          </w:tcPr>
          <w:p w14:paraId="27E8CF7E">
            <w:pPr>
              <w:rPr>
                <w:color w:val="000000" w:themeColor="text1"/>
                <w14:textFill>
                  <w14:solidFill>
                    <w14:schemeClr w14:val="tx1"/>
                  </w14:solidFill>
                </w14:textFill>
              </w:rPr>
            </w:pPr>
          </w:p>
        </w:tc>
        <w:tc>
          <w:tcPr>
            <w:tcW w:w="926" w:type="dxa"/>
            <w:vAlign w:val="center"/>
          </w:tcPr>
          <w:p w14:paraId="4CE428BC">
            <w:pPr>
              <w:rPr>
                <w:color w:val="000000" w:themeColor="text1"/>
                <w14:textFill>
                  <w14:solidFill>
                    <w14:schemeClr w14:val="tx1"/>
                  </w14:solidFill>
                </w14:textFill>
              </w:rPr>
            </w:pPr>
          </w:p>
        </w:tc>
      </w:tr>
      <w:tr w14:paraId="197F9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A1ADA8C">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2101103</w:t>
            </w:r>
          </w:p>
        </w:tc>
        <w:tc>
          <w:tcPr>
            <w:tcW w:w="1760" w:type="dxa"/>
            <w:vAlign w:val="center"/>
          </w:tcPr>
          <w:p w14:paraId="0D258BB6">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公务员医疗补助</w:t>
            </w:r>
          </w:p>
        </w:tc>
        <w:tc>
          <w:tcPr>
            <w:tcW w:w="940" w:type="dxa"/>
            <w:vAlign w:val="center"/>
          </w:tcPr>
          <w:p w14:paraId="7DA69409">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13.13</w:t>
            </w:r>
          </w:p>
        </w:tc>
        <w:tc>
          <w:tcPr>
            <w:tcW w:w="1000" w:type="dxa"/>
            <w:vAlign w:val="center"/>
          </w:tcPr>
          <w:p w14:paraId="40524BF9">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13.13</w:t>
            </w:r>
          </w:p>
        </w:tc>
        <w:tc>
          <w:tcPr>
            <w:tcW w:w="980" w:type="dxa"/>
            <w:vAlign w:val="center"/>
          </w:tcPr>
          <w:p w14:paraId="2181F089">
            <w:pPr>
              <w:rPr>
                <w:color w:val="000000" w:themeColor="text1"/>
                <w14:textFill>
                  <w14:solidFill>
                    <w14:schemeClr w14:val="tx1"/>
                  </w14:solidFill>
                </w14:textFill>
              </w:rPr>
            </w:pPr>
          </w:p>
        </w:tc>
        <w:tc>
          <w:tcPr>
            <w:tcW w:w="920" w:type="dxa"/>
            <w:vAlign w:val="center"/>
          </w:tcPr>
          <w:p w14:paraId="472D9054">
            <w:pPr>
              <w:rPr>
                <w:color w:val="000000" w:themeColor="text1"/>
                <w14:textFill>
                  <w14:solidFill>
                    <w14:schemeClr w14:val="tx1"/>
                  </w14:solidFill>
                </w14:textFill>
              </w:rPr>
            </w:pPr>
          </w:p>
        </w:tc>
        <w:tc>
          <w:tcPr>
            <w:tcW w:w="960" w:type="dxa"/>
            <w:vAlign w:val="center"/>
          </w:tcPr>
          <w:p w14:paraId="00154AD9">
            <w:pPr>
              <w:rPr>
                <w:color w:val="000000" w:themeColor="text1"/>
                <w14:textFill>
                  <w14:solidFill>
                    <w14:schemeClr w14:val="tx1"/>
                  </w14:solidFill>
                </w14:textFill>
              </w:rPr>
            </w:pPr>
          </w:p>
        </w:tc>
        <w:tc>
          <w:tcPr>
            <w:tcW w:w="926" w:type="dxa"/>
            <w:vAlign w:val="center"/>
          </w:tcPr>
          <w:p w14:paraId="3D7468C8">
            <w:pPr>
              <w:rPr>
                <w:color w:val="000000" w:themeColor="text1"/>
                <w14:textFill>
                  <w14:solidFill>
                    <w14:schemeClr w14:val="tx1"/>
                  </w14:solidFill>
                </w14:textFill>
              </w:rPr>
            </w:pPr>
          </w:p>
        </w:tc>
      </w:tr>
      <w:tr w14:paraId="4F832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F329E16">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2101199</w:t>
            </w:r>
          </w:p>
        </w:tc>
        <w:tc>
          <w:tcPr>
            <w:tcW w:w="1760" w:type="dxa"/>
            <w:vAlign w:val="center"/>
          </w:tcPr>
          <w:p w14:paraId="0C0911DF">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其他行政事业单位医疗支出</w:t>
            </w:r>
          </w:p>
        </w:tc>
        <w:tc>
          <w:tcPr>
            <w:tcW w:w="940" w:type="dxa"/>
            <w:vAlign w:val="center"/>
          </w:tcPr>
          <w:p w14:paraId="5A37D45B">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0.63</w:t>
            </w:r>
          </w:p>
        </w:tc>
        <w:tc>
          <w:tcPr>
            <w:tcW w:w="1000" w:type="dxa"/>
            <w:vAlign w:val="center"/>
          </w:tcPr>
          <w:p w14:paraId="2033D337">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0.63</w:t>
            </w:r>
          </w:p>
        </w:tc>
        <w:tc>
          <w:tcPr>
            <w:tcW w:w="980" w:type="dxa"/>
            <w:vAlign w:val="center"/>
          </w:tcPr>
          <w:p w14:paraId="2E9880F0">
            <w:pPr>
              <w:rPr>
                <w:color w:val="000000" w:themeColor="text1"/>
                <w14:textFill>
                  <w14:solidFill>
                    <w14:schemeClr w14:val="tx1"/>
                  </w14:solidFill>
                </w14:textFill>
              </w:rPr>
            </w:pPr>
          </w:p>
        </w:tc>
        <w:tc>
          <w:tcPr>
            <w:tcW w:w="920" w:type="dxa"/>
            <w:vAlign w:val="center"/>
          </w:tcPr>
          <w:p w14:paraId="36AE2A52">
            <w:pPr>
              <w:rPr>
                <w:color w:val="000000" w:themeColor="text1"/>
                <w14:textFill>
                  <w14:solidFill>
                    <w14:schemeClr w14:val="tx1"/>
                  </w14:solidFill>
                </w14:textFill>
              </w:rPr>
            </w:pPr>
          </w:p>
        </w:tc>
        <w:tc>
          <w:tcPr>
            <w:tcW w:w="960" w:type="dxa"/>
            <w:vAlign w:val="center"/>
          </w:tcPr>
          <w:p w14:paraId="3ED4EA42">
            <w:pPr>
              <w:rPr>
                <w:color w:val="000000" w:themeColor="text1"/>
                <w14:textFill>
                  <w14:solidFill>
                    <w14:schemeClr w14:val="tx1"/>
                  </w14:solidFill>
                </w14:textFill>
              </w:rPr>
            </w:pPr>
          </w:p>
        </w:tc>
        <w:tc>
          <w:tcPr>
            <w:tcW w:w="926" w:type="dxa"/>
            <w:vAlign w:val="center"/>
          </w:tcPr>
          <w:p w14:paraId="07E1DBAA">
            <w:pPr>
              <w:rPr>
                <w:color w:val="000000" w:themeColor="text1"/>
                <w14:textFill>
                  <w14:solidFill>
                    <w14:schemeClr w14:val="tx1"/>
                  </w14:solidFill>
                </w14:textFill>
              </w:rPr>
            </w:pPr>
          </w:p>
        </w:tc>
      </w:tr>
      <w:tr w14:paraId="2AA10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A0F9B33">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221</w:t>
            </w:r>
          </w:p>
        </w:tc>
        <w:tc>
          <w:tcPr>
            <w:tcW w:w="1760" w:type="dxa"/>
            <w:vAlign w:val="center"/>
          </w:tcPr>
          <w:p w14:paraId="423842EC">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住房保障支出</w:t>
            </w:r>
          </w:p>
        </w:tc>
        <w:tc>
          <w:tcPr>
            <w:tcW w:w="940" w:type="dxa"/>
            <w:vAlign w:val="center"/>
          </w:tcPr>
          <w:p w14:paraId="7C7DB753">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50.07</w:t>
            </w:r>
          </w:p>
        </w:tc>
        <w:tc>
          <w:tcPr>
            <w:tcW w:w="1000" w:type="dxa"/>
            <w:vAlign w:val="center"/>
          </w:tcPr>
          <w:p w14:paraId="7EFE143B">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50.07</w:t>
            </w:r>
          </w:p>
        </w:tc>
        <w:tc>
          <w:tcPr>
            <w:tcW w:w="980" w:type="dxa"/>
            <w:vAlign w:val="center"/>
          </w:tcPr>
          <w:p w14:paraId="2275CF20">
            <w:pPr>
              <w:rPr>
                <w:color w:val="000000" w:themeColor="text1"/>
                <w14:textFill>
                  <w14:solidFill>
                    <w14:schemeClr w14:val="tx1"/>
                  </w14:solidFill>
                </w14:textFill>
              </w:rPr>
            </w:pPr>
          </w:p>
        </w:tc>
        <w:tc>
          <w:tcPr>
            <w:tcW w:w="920" w:type="dxa"/>
            <w:vAlign w:val="center"/>
          </w:tcPr>
          <w:p w14:paraId="114948DC">
            <w:pPr>
              <w:rPr>
                <w:color w:val="000000" w:themeColor="text1"/>
                <w14:textFill>
                  <w14:solidFill>
                    <w14:schemeClr w14:val="tx1"/>
                  </w14:solidFill>
                </w14:textFill>
              </w:rPr>
            </w:pPr>
          </w:p>
        </w:tc>
        <w:tc>
          <w:tcPr>
            <w:tcW w:w="960" w:type="dxa"/>
            <w:vAlign w:val="center"/>
          </w:tcPr>
          <w:p w14:paraId="740D4ED6">
            <w:pPr>
              <w:rPr>
                <w:color w:val="000000" w:themeColor="text1"/>
                <w14:textFill>
                  <w14:solidFill>
                    <w14:schemeClr w14:val="tx1"/>
                  </w14:solidFill>
                </w14:textFill>
              </w:rPr>
            </w:pPr>
          </w:p>
        </w:tc>
        <w:tc>
          <w:tcPr>
            <w:tcW w:w="926" w:type="dxa"/>
            <w:vAlign w:val="center"/>
          </w:tcPr>
          <w:p w14:paraId="2AB69DFE">
            <w:pPr>
              <w:rPr>
                <w:color w:val="000000" w:themeColor="text1"/>
                <w14:textFill>
                  <w14:solidFill>
                    <w14:schemeClr w14:val="tx1"/>
                  </w14:solidFill>
                </w14:textFill>
              </w:rPr>
            </w:pPr>
          </w:p>
        </w:tc>
      </w:tr>
      <w:tr w14:paraId="0DBBD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1C7963A">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22102</w:t>
            </w:r>
          </w:p>
        </w:tc>
        <w:tc>
          <w:tcPr>
            <w:tcW w:w="1760" w:type="dxa"/>
            <w:vAlign w:val="center"/>
          </w:tcPr>
          <w:p w14:paraId="1F3FC4FC">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住房改革支出</w:t>
            </w:r>
          </w:p>
        </w:tc>
        <w:tc>
          <w:tcPr>
            <w:tcW w:w="940" w:type="dxa"/>
            <w:vAlign w:val="center"/>
          </w:tcPr>
          <w:p w14:paraId="19C2FEA3">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50.07</w:t>
            </w:r>
          </w:p>
        </w:tc>
        <w:tc>
          <w:tcPr>
            <w:tcW w:w="1000" w:type="dxa"/>
            <w:vAlign w:val="center"/>
          </w:tcPr>
          <w:p w14:paraId="0EB06875">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50.07</w:t>
            </w:r>
          </w:p>
        </w:tc>
        <w:tc>
          <w:tcPr>
            <w:tcW w:w="980" w:type="dxa"/>
            <w:vAlign w:val="center"/>
          </w:tcPr>
          <w:p w14:paraId="4ECDABEF">
            <w:pPr>
              <w:rPr>
                <w:color w:val="000000" w:themeColor="text1"/>
                <w14:textFill>
                  <w14:solidFill>
                    <w14:schemeClr w14:val="tx1"/>
                  </w14:solidFill>
                </w14:textFill>
              </w:rPr>
            </w:pPr>
          </w:p>
        </w:tc>
        <w:tc>
          <w:tcPr>
            <w:tcW w:w="920" w:type="dxa"/>
            <w:vAlign w:val="center"/>
          </w:tcPr>
          <w:p w14:paraId="3F348216">
            <w:pPr>
              <w:rPr>
                <w:color w:val="000000" w:themeColor="text1"/>
                <w14:textFill>
                  <w14:solidFill>
                    <w14:schemeClr w14:val="tx1"/>
                  </w14:solidFill>
                </w14:textFill>
              </w:rPr>
            </w:pPr>
          </w:p>
        </w:tc>
        <w:tc>
          <w:tcPr>
            <w:tcW w:w="960" w:type="dxa"/>
            <w:vAlign w:val="center"/>
          </w:tcPr>
          <w:p w14:paraId="5A55C878">
            <w:pPr>
              <w:rPr>
                <w:color w:val="000000" w:themeColor="text1"/>
                <w14:textFill>
                  <w14:solidFill>
                    <w14:schemeClr w14:val="tx1"/>
                  </w14:solidFill>
                </w14:textFill>
              </w:rPr>
            </w:pPr>
          </w:p>
        </w:tc>
        <w:tc>
          <w:tcPr>
            <w:tcW w:w="926" w:type="dxa"/>
            <w:vAlign w:val="center"/>
          </w:tcPr>
          <w:p w14:paraId="2423B950">
            <w:pPr>
              <w:rPr>
                <w:color w:val="000000" w:themeColor="text1"/>
                <w14:textFill>
                  <w14:solidFill>
                    <w14:schemeClr w14:val="tx1"/>
                  </w14:solidFill>
                </w14:textFill>
              </w:rPr>
            </w:pPr>
          </w:p>
        </w:tc>
      </w:tr>
      <w:tr w14:paraId="43598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5452517">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2210201</w:t>
            </w:r>
          </w:p>
        </w:tc>
        <w:tc>
          <w:tcPr>
            <w:tcW w:w="1760" w:type="dxa"/>
            <w:vAlign w:val="center"/>
          </w:tcPr>
          <w:p w14:paraId="01BE19FA">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住房公积金</w:t>
            </w:r>
          </w:p>
        </w:tc>
        <w:tc>
          <w:tcPr>
            <w:tcW w:w="940" w:type="dxa"/>
            <w:vAlign w:val="center"/>
          </w:tcPr>
          <w:p w14:paraId="2D8C79DC">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50.07</w:t>
            </w:r>
          </w:p>
        </w:tc>
        <w:tc>
          <w:tcPr>
            <w:tcW w:w="1000" w:type="dxa"/>
            <w:vAlign w:val="center"/>
          </w:tcPr>
          <w:p w14:paraId="56BB6493">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50.07</w:t>
            </w:r>
          </w:p>
        </w:tc>
        <w:tc>
          <w:tcPr>
            <w:tcW w:w="980" w:type="dxa"/>
            <w:vAlign w:val="center"/>
          </w:tcPr>
          <w:p w14:paraId="25707941">
            <w:pPr>
              <w:rPr>
                <w:color w:val="000000" w:themeColor="text1"/>
                <w14:textFill>
                  <w14:solidFill>
                    <w14:schemeClr w14:val="tx1"/>
                  </w14:solidFill>
                </w14:textFill>
              </w:rPr>
            </w:pPr>
          </w:p>
        </w:tc>
        <w:tc>
          <w:tcPr>
            <w:tcW w:w="920" w:type="dxa"/>
            <w:vAlign w:val="center"/>
          </w:tcPr>
          <w:p w14:paraId="11A3E75D">
            <w:pPr>
              <w:rPr>
                <w:color w:val="000000" w:themeColor="text1"/>
                <w14:textFill>
                  <w14:solidFill>
                    <w14:schemeClr w14:val="tx1"/>
                  </w14:solidFill>
                </w14:textFill>
              </w:rPr>
            </w:pPr>
          </w:p>
        </w:tc>
        <w:tc>
          <w:tcPr>
            <w:tcW w:w="960" w:type="dxa"/>
            <w:vAlign w:val="center"/>
          </w:tcPr>
          <w:p w14:paraId="0176C622">
            <w:pPr>
              <w:rPr>
                <w:color w:val="000000" w:themeColor="text1"/>
                <w14:textFill>
                  <w14:solidFill>
                    <w14:schemeClr w14:val="tx1"/>
                  </w14:solidFill>
                </w14:textFill>
              </w:rPr>
            </w:pPr>
          </w:p>
        </w:tc>
        <w:tc>
          <w:tcPr>
            <w:tcW w:w="926" w:type="dxa"/>
            <w:vAlign w:val="center"/>
          </w:tcPr>
          <w:p w14:paraId="2B2C92EA">
            <w:pPr>
              <w:rPr>
                <w:color w:val="000000" w:themeColor="text1"/>
                <w14:textFill>
                  <w14:solidFill>
                    <w14:schemeClr w14:val="tx1"/>
                  </w14:solidFill>
                </w14:textFill>
              </w:rPr>
            </w:pPr>
          </w:p>
        </w:tc>
      </w:tr>
      <w:tr w14:paraId="25424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22C7C8D">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注：本表反映部门（单位）本年度各项支出情况。</w:t>
            </w:r>
          </w:p>
        </w:tc>
      </w:tr>
    </w:tbl>
    <w:p w14:paraId="69F81968">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4A970969">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sectPr>
          <w:footerReference r:id="rId3" w:type="default"/>
          <w:pgSz w:w="11906" w:h="16838"/>
          <w:pgMar w:top="1440" w:right="1800" w:bottom="1440" w:left="1800" w:header="851" w:footer="992" w:gutter="0"/>
          <w:pgNumType w:fmt="decimal"/>
          <w:cols w:space="720" w:num="1"/>
          <w:docGrid w:type="lines" w:linePitch="312" w:charSpace="0"/>
        </w:sectPr>
      </w:pPr>
    </w:p>
    <w:p w14:paraId="2E97F2BD">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91327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A31BAAB">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公开04表</w:t>
            </w:r>
          </w:p>
        </w:tc>
      </w:tr>
      <w:tr w14:paraId="5E76C7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2C0BDB">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部门：浮梁县人民检察院</w:t>
            </w:r>
          </w:p>
        </w:tc>
        <w:tc>
          <w:tcPr>
            <w:tcW w:w="2000" w:type="dxa"/>
          </w:tcPr>
          <w:p w14:paraId="62D937FF">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5979" w:type="dxa"/>
          </w:tcPr>
          <w:p w14:paraId="08E87809">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733934BF">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21E18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7446A60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收     入</w:t>
            </w:r>
          </w:p>
        </w:tc>
        <w:tc>
          <w:tcPr>
            <w:tcW w:w="2980" w:type="dxa"/>
            <w:gridSpan w:val="6"/>
            <w:vAlign w:val="center"/>
          </w:tcPr>
          <w:p w14:paraId="4E67C60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支     出</w:t>
            </w:r>
          </w:p>
        </w:tc>
      </w:tr>
      <w:tr w14:paraId="580E2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245D968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    目</w:t>
            </w:r>
          </w:p>
        </w:tc>
        <w:tc>
          <w:tcPr>
            <w:tcW w:w="420" w:type="dxa"/>
            <w:vMerge w:val="restart"/>
            <w:vAlign w:val="center"/>
          </w:tcPr>
          <w:p w14:paraId="10FDC8F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行次</w:t>
            </w:r>
          </w:p>
        </w:tc>
        <w:tc>
          <w:tcPr>
            <w:tcW w:w="1480" w:type="dxa"/>
            <w:vMerge w:val="restart"/>
            <w:vAlign w:val="center"/>
          </w:tcPr>
          <w:p w14:paraId="2FC0712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决算数</w:t>
            </w:r>
          </w:p>
        </w:tc>
        <w:tc>
          <w:tcPr>
            <w:tcW w:w="2980" w:type="dxa"/>
            <w:vMerge w:val="restart"/>
            <w:vAlign w:val="center"/>
          </w:tcPr>
          <w:p w14:paraId="68E47F0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项目（按功能分类）</w:t>
            </w:r>
          </w:p>
        </w:tc>
        <w:tc>
          <w:tcPr>
            <w:tcW w:w="420" w:type="dxa"/>
            <w:vMerge w:val="restart"/>
            <w:vAlign w:val="center"/>
          </w:tcPr>
          <w:p w14:paraId="6556366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行次</w:t>
            </w:r>
          </w:p>
        </w:tc>
        <w:tc>
          <w:tcPr>
            <w:tcW w:w="1460" w:type="dxa"/>
            <w:vMerge w:val="restart"/>
            <w:vAlign w:val="center"/>
          </w:tcPr>
          <w:p w14:paraId="2993B22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小计</w:t>
            </w:r>
          </w:p>
        </w:tc>
        <w:tc>
          <w:tcPr>
            <w:tcW w:w="1460" w:type="dxa"/>
            <w:vMerge w:val="restart"/>
            <w:vAlign w:val="center"/>
          </w:tcPr>
          <w:p w14:paraId="29639CE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一般公共预算财政拨款</w:t>
            </w:r>
          </w:p>
        </w:tc>
        <w:tc>
          <w:tcPr>
            <w:tcW w:w="1460" w:type="dxa"/>
            <w:vMerge w:val="restart"/>
            <w:vAlign w:val="center"/>
          </w:tcPr>
          <w:p w14:paraId="58500DD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政府性基金预算财政拨款</w:t>
            </w:r>
          </w:p>
        </w:tc>
        <w:tc>
          <w:tcPr>
            <w:tcW w:w="1438" w:type="dxa"/>
            <w:vMerge w:val="restart"/>
            <w:vAlign w:val="center"/>
          </w:tcPr>
          <w:p w14:paraId="4B1DAE5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国有资本经营预算财政拨款</w:t>
            </w:r>
          </w:p>
        </w:tc>
      </w:tr>
      <w:tr w14:paraId="268D2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1BCAAEF6">
            <w:pPr>
              <w:rPr>
                <w:color w:val="000000" w:themeColor="text1"/>
                <w14:textFill>
                  <w14:solidFill>
                    <w14:schemeClr w14:val="tx1"/>
                  </w14:solidFill>
                </w14:textFill>
              </w:rPr>
            </w:pPr>
          </w:p>
        </w:tc>
        <w:tc>
          <w:tcPr>
            <w:tcW w:w="420" w:type="dxa"/>
            <w:vMerge w:val="continue"/>
            <w:vAlign w:val="center"/>
          </w:tcPr>
          <w:p w14:paraId="68D03F97">
            <w:pPr>
              <w:rPr>
                <w:color w:val="000000" w:themeColor="text1"/>
                <w14:textFill>
                  <w14:solidFill>
                    <w14:schemeClr w14:val="tx1"/>
                  </w14:solidFill>
                </w14:textFill>
              </w:rPr>
            </w:pPr>
          </w:p>
        </w:tc>
        <w:tc>
          <w:tcPr>
            <w:tcW w:w="1480" w:type="dxa"/>
            <w:vMerge w:val="continue"/>
            <w:vAlign w:val="center"/>
          </w:tcPr>
          <w:p w14:paraId="0DE630B4">
            <w:pPr>
              <w:rPr>
                <w:color w:val="000000" w:themeColor="text1"/>
                <w14:textFill>
                  <w14:solidFill>
                    <w14:schemeClr w14:val="tx1"/>
                  </w14:solidFill>
                </w14:textFill>
              </w:rPr>
            </w:pPr>
          </w:p>
        </w:tc>
        <w:tc>
          <w:tcPr>
            <w:tcW w:w="2980" w:type="dxa"/>
            <w:vMerge w:val="continue"/>
            <w:vAlign w:val="center"/>
          </w:tcPr>
          <w:p w14:paraId="69ABDF1C">
            <w:pPr>
              <w:rPr>
                <w:color w:val="000000" w:themeColor="text1"/>
                <w14:textFill>
                  <w14:solidFill>
                    <w14:schemeClr w14:val="tx1"/>
                  </w14:solidFill>
                </w14:textFill>
              </w:rPr>
            </w:pPr>
          </w:p>
        </w:tc>
        <w:tc>
          <w:tcPr>
            <w:tcW w:w="420" w:type="dxa"/>
            <w:vMerge w:val="continue"/>
            <w:vAlign w:val="center"/>
          </w:tcPr>
          <w:p w14:paraId="684A307F">
            <w:pPr>
              <w:rPr>
                <w:color w:val="000000" w:themeColor="text1"/>
                <w14:textFill>
                  <w14:solidFill>
                    <w14:schemeClr w14:val="tx1"/>
                  </w14:solidFill>
                </w14:textFill>
              </w:rPr>
            </w:pPr>
          </w:p>
        </w:tc>
        <w:tc>
          <w:tcPr>
            <w:tcW w:w="1460" w:type="dxa"/>
            <w:vMerge w:val="continue"/>
            <w:vAlign w:val="center"/>
          </w:tcPr>
          <w:p w14:paraId="25E07134">
            <w:pPr>
              <w:rPr>
                <w:color w:val="000000" w:themeColor="text1"/>
                <w14:textFill>
                  <w14:solidFill>
                    <w14:schemeClr w14:val="tx1"/>
                  </w14:solidFill>
                </w14:textFill>
              </w:rPr>
            </w:pPr>
          </w:p>
        </w:tc>
        <w:tc>
          <w:tcPr>
            <w:tcW w:w="1460" w:type="dxa"/>
            <w:vMerge w:val="continue"/>
            <w:vAlign w:val="center"/>
          </w:tcPr>
          <w:p w14:paraId="251D1DBB">
            <w:pPr>
              <w:rPr>
                <w:color w:val="000000" w:themeColor="text1"/>
                <w14:textFill>
                  <w14:solidFill>
                    <w14:schemeClr w14:val="tx1"/>
                  </w14:solidFill>
                </w14:textFill>
              </w:rPr>
            </w:pPr>
          </w:p>
        </w:tc>
        <w:tc>
          <w:tcPr>
            <w:tcW w:w="1460" w:type="dxa"/>
            <w:vMerge w:val="continue"/>
            <w:vAlign w:val="center"/>
          </w:tcPr>
          <w:p w14:paraId="7E83D4F1">
            <w:pPr>
              <w:rPr>
                <w:color w:val="000000" w:themeColor="text1"/>
                <w14:textFill>
                  <w14:solidFill>
                    <w14:schemeClr w14:val="tx1"/>
                  </w14:solidFill>
                </w14:textFill>
              </w:rPr>
            </w:pPr>
          </w:p>
        </w:tc>
        <w:tc>
          <w:tcPr>
            <w:tcW w:w="1438" w:type="dxa"/>
            <w:vMerge w:val="continue"/>
            <w:vAlign w:val="center"/>
          </w:tcPr>
          <w:p w14:paraId="09FAD032">
            <w:pPr>
              <w:rPr>
                <w:color w:val="000000" w:themeColor="text1"/>
                <w14:textFill>
                  <w14:solidFill>
                    <w14:schemeClr w14:val="tx1"/>
                  </w14:solidFill>
                </w14:textFill>
              </w:rPr>
            </w:pPr>
          </w:p>
        </w:tc>
      </w:tr>
      <w:tr w14:paraId="37D40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3A41D10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栏    次</w:t>
            </w:r>
          </w:p>
        </w:tc>
        <w:tc>
          <w:tcPr>
            <w:tcW w:w="420" w:type="dxa"/>
            <w:vAlign w:val="center"/>
          </w:tcPr>
          <w:p w14:paraId="563CA0D7">
            <w:pPr>
              <w:rPr>
                <w:color w:val="000000" w:themeColor="text1"/>
                <w14:textFill>
                  <w14:solidFill>
                    <w14:schemeClr w14:val="tx1"/>
                  </w14:solidFill>
                </w14:textFill>
              </w:rPr>
            </w:pPr>
          </w:p>
        </w:tc>
        <w:tc>
          <w:tcPr>
            <w:tcW w:w="1480" w:type="dxa"/>
            <w:vAlign w:val="center"/>
          </w:tcPr>
          <w:p w14:paraId="7D04AAE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2980" w:type="dxa"/>
            <w:vAlign w:val="center"/>
          </w:tcPr>
          <w:p w14:paraId="4B8DC1A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栏    次</w:t>
            </w:r>
          </w:p>
        </w:tc>
        <w:tc>
          <w:tcPr>
            <w:tcW w:w="420" w:type="dxa"/>
            <w:vAlign w:val="center"/>
          </w:tcPr>
          <w:p w14:paraId="19FC3CC9">
            <w:pPr>
              <w:rPr>
                <w:color w:val="000000" w:themeColor="text1"/>
                <w14:textFill>
                  <w14:solidFill>
                    <w14:schemeClr w14:val="tx1"/>
                  </w14:solidFill>
                </w14:textFill>
              </w:rPr>
            </w:pPr>
          </w:p>
        </w:tc>
        <w:tc>
          <w:tcPr>
            <w:tcW w:w="1460" w:type="dxa"/>
            <w:vAlign w:val="center"/>
          </w:tcPr>
          <w:p w14:paraId="5ABC766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w:t>
            </w:r>
          </w:p>
        </w:tc>
        <w:tc>
          <w:tcPr>
            <w:tcW w:w="1460" w:type="dxa"/>
            <w:vAlign w:val="center"/>
          </w:tcPr>
          <w:p w14:paraId="771158F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c>
          <w:tcPr>
            <w:tcW w:w="1460" w:type="dxa"/>
            <w:vAlign w:val="center"/>
          </w:tcPr>
          <w:p w14:paraId="60DEAB3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w:t>
            </w:r>
          </w:p>
        </w:tc>
        <w:tc>
          <w:tcPr>
            <w:tcW w:w="1438" w:type="dxa"/>
            <w:vAlign w:val="center"/>
          </w:tcPr>
          <w:p w14:paraId="46B24A8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w:t>
            </w:r>
          </w:p>
        </w:tc>
      </w:tr>
      <w:tr w14:paraId="5E679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2DC926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一、一般公共预算财政拨款</w:t>
            </w:r>
          </w:p>
        </w:tc>
        <w:tc>
          <w:tcPr>
            <w:tcW w:w="420" w:type="dxa"/>
            <w:vAlign w:val="center"/>
          </w:tcPr>
          <w:p w14:paraId="7E62BCC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1480" w:type="dxa"/>
            <w:vAlign w:val="center"/>
          </w:tcPr>
          <w:p w14:paraId="3767D4C7">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1,573.52</w:t>
            </w:r>
          </w:p>
        </w:tc>
        <w:tc>
          <w:tcPr>
            <w:tcW w:w="2980" w:type="dxa"/>
            <w:vAlign w:val="center"/>
          </w:tcPr>
          <w:p w14:paraId="3A3BCFA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一、一般公共服务支出</w:t>
            </w:r>
          </w:p>
        </w:tc>
        <w:tc>
          <w:tcPr>
            <w:tcW w:w="420" w:type="dxa"/>
            <w:vAlign w:val="center"/>
          </w:tcPr>
          <w:p w14:paraId="3F20991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33</w:t>
            </w:r>
          </w:p>
        </w:tc>
        <w:tc>
          <w:tcPr>
            <w:tcW w:w="1460" w:type="dxa"/>
            <w:vAlign w:val="center"/>
          </w:tcPr>
          <w:p w14:paraId="715E0FB2">
            <w:pPr>
              <w:rPr>
                <w:color w:val="000000" w:themeColor="text1"/>
                <w14:textFill>
                  <w14:solidFill>
                    <w14:schemeClr w14:val="tx1"/>
                  </w14:solidFill>
                </w14:textFill>
              </w:rPr>
            </w:pPr>
          </w:p>
        </w:tc>
        <w:tc>
          <w:tcPr>
            <w:tcW w:w="1460" w:type="dxa"/>
            <w:vAlign w:val="center"/>
          </w:tcPr>
          <w:p w14:paraId="6E00DD6C">
            <w:pPr>
              <w:rPr>
                <w:color w:val="000000" w:themeColor="text1"/>
                <w14:textFill>
                  <w14:solidFill>
                    <w14:schemeClr w14:val="tx1"/>
                  </w14:solidFill>
                </w14:textFill>
              </w:rPr>
            </w:pPr>
          </w:p>
        </w:tc>
        <w:tc>
          <w:tcPr>
            <w:tcW w:w="1460" w:type="dxa"/>
            <w:vAlign w:val="center"/>
          </w:tcPr>
          <w:p w14:paraId="02BAA52D">
            <w:pPr>
              <w:rPr>
                <w:color w:val="000000" w:themeColor="text1"/>
                <w14:textFill>
                  <w14:solidFill>
                    <w14:schemeClr w14:val="tx1"/>
                  </w14:solidFill>
                </w14:textFill>
              </w:rPr>
            </w:pPr>
          </w:p>
        </w:tc>
        <w:tc>
          <w:tcPr>
            <w:tcW w:w="1438" w:type="dxa"/>
            <w:vAlign w:val="center"/>
          </w:tcPr>
          <w:p w14:paraId="3830ADB5">
            <w:pPr>
              <w:rPr>
                <w:color w:val="000000" w:themeColor="text1"/>
                <w14:textFill>
                  <w14:solidFill>
                    <w14:schemeClr w14:val="tx1"/>
                  </w14:solidFill>
                </w14:textFill>
              </w:rPr>
            </w:pPr>
          </w:p>
        </w:tc>
      </w:tr>
      <w:tr w14:paraId="3F5D1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05D4E69">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二、政府性基金预算财政拨款</w:t>
            </w:r>
          </w:p>
        </w:tc>
        <w:tc>
          <w:tcPr>
            <w:tcW w:w="420" w:type="dxa"/>
            <w:vAlign w:val="center"/>
          </w:tcPr>
          <w:p w14:paraId="718A173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w:t>
            </w:r>
          </w:p>
        </w:tc>
        <w:tc>
          <w:tcPr>
            <w:tcW w:w="1480" w:type="dxa"/>
            <w:vAlign w:val="center"/>
          </w:tcPr>
          <w:p w14:paraId="67595CB7">
            <w:pPr>
              <w:rPr>
                <w:color w:val="000000" w:themeColor="text1"/>
                <w14:textFill>
                  <w14:solidFill>
                    <w14:schemeClr w14:val="tx1"/>
                  </w14:solidFill>
                </w14:textFill>
              </w:rPr>
            </w:pPr>
          </w:p>
        </w:tc>
        <w:tc>
          <w:tcPr>
            <w:tcW w:w="2980" w:type="dxa"/>
            <w:vAlign w:val="center"/>
          </w:tcPr>
          <w:p w14:paraId="4E0DB33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二、外交支出</w:t>
            </w:r>
          </w:p>
        </w:tc>
        <w:tc>
          <w:tcPr>
            <w:tcW w:w="420" w:type="dxa"/>
            <w:vAlign w:val="center"/>
          </w:tcPr>
          <w:p w14:paraId="6BE764E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34</w:t>
            </w:r>
          </w:p>
        </w:tc>
        <w:tc>
          <w:tcPr>
            <w:tcW w:w="1460" w:type="dxa"/>
            <w:vAlign w:val="center"/>
          </w:tcPr>
          <w:p w14:paraId="6170CDAC">
            <w:pPr>
              <w:rPr>
                <w:color w:val="000000" w:themeColor="text1"/>
                <w14:textFill>
                  <w14:solidFill>
                    <w14:schemeClr w14:val="tx1"/>
                  </w14:solidFill>
                </w14:textFill>
              </w:rPr>
            </w:pPr>
          </w:p>
        </w:tc>
        <w:tc>
          <w:tcPr>
            <w:tcW w:w="1460" w:type="dxa"/>
            <w:vAlign w:val="center"/>
          </w:tcPr>
          <w:p w14:paraId="05C4C078">
            <w:pPr>
              <w:rPr>
                <w:color w:val="000000" w:themeColor="text1"/>
                <w14:textFill>
                  <w14:solidFill>
                    <w14:schemeClr w14:val="tx1"/>
                  </w14:solidFill>
                </w14:textFill>
              </w:rPr>
            </w:pPr>
          </w:p>
        </w:tc>
        <w:tc>
          <w:tcPr>
            <w:tcW w:w="1460" w:type="dxa"/>
            <w:vAlign w:val="center"/>
          </w:tcPr>
          <w:p w14:paraId="29192732">
            <w:pPr>
              <w:rPr>
                <w:color w:val="000000" w:themeColor="text1"/>
                <w14:textFill>
                  <w14:solidFill>
                    <w14:schemeClr w14:val="tx1"/>
                  </w14:solidFill>
                </w14:textFill>
              </w:rPr>
            </w:pPr>
          </w:p>
        </w:tc>
        <w:tc>
          <w:tcPr>
            <w:tcW w:w="1438" w:type="dxa"/>
            <w:vAlign w:val="center"/>
          </w:tcPr>
          <w:p w14:paraId="4FA9C18B">
            <w:pPr>
              <w:rPr>
                <w:color w:val="000000" w:themeColor="text1"/>
                <w14:textFill>
                  <w14:solidFill>
                    <w14:schemeClr w14:val="tx1"/>
                  </w14:solidFill>
                </w14:textFill>
              </w:rPr>
            </w:pPr>
          </w:p>
        </w:tc>
      </w:tr>
      <w:tr w14:paraId="43695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87B2348">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三、国有资本经营预算财政拨款</w:t>
            </w:r>
          </w:p>
        </w:tc>
        <w:tc>
          <w:tcPr>
            <w:tcW w:w="420" w:type="dxa"/>
            <w:vAlign w:val="center"/>
          </w:tcPr>
          <w:p w14:paraId="2156836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c>
          <w:tcPr>
            <w:tcW w:w="1480" w:type="dxa"/>
            <w:vAlign w:val="center"/>
          </w:tcPr>
          <w:p w14:paraId="2A55DEAC">
            <w:pPr>
              <w:rPr>
                <w:color w:val="000000" w:themeColor="text1"/>
                <w14:textFill>
                  <w14:solidFill>
                    <w14:schemeClr w14:val="tx1"/>
                  </w14:solidFill>
                </w14:textFill>
              </w:rPr>
            </w:pPr>
          </w:p>
        </w:tc>
        <w:tc>
          <w:tcPr>
            <w:tcW w:w="2980" w:type="dxa"/>
            <w:vAlign w:val="center"/>
          </w:tcPr>
          <w:p w14:paraId="53F9AA1B">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三、国防支出</w:t>
            </w:r>
          </w:p>
        </w:tc>
        <w:tc>
          <w:tcPr>
            <w:tcW w:w="420" w:type="dxa"/>
            <w:vAlign w:val="center"/>
          </w:tcPr>
          <w:p w14:paraId="155FDE1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35</w:t>
            </w:r>
          </w:p>
        </w:tc>
        <w:tc>
          <w:tcPr>
            <w:tcW w:w="1460" w:type="dxa"/>
            <w:vAlign w:val="center"/>
          </w:tcPr>
          <w:p w14:paraId="15DAA4AB">
            <w:pPr>
              <w:rPr>
                <w:color w:val="000000" w:themeColor="text1"/>
                <w14:textFill>
                  <w14:solidFill>
                    <w14:schemeClr w14:val="tx1"/>
                  </w14:solidFill>
                </w14:textFill>
              </w:rPr>
            </w:pPr>
          </w:p>
        </w:tc>
        <w:tc>
          <w:tcPr>
            <w:tcW w:w="1460" w:type="dxa"/>
            <w:vAlign w:val="center"/>
          </w:tcPr>
          <w:p w14:paraId="40C05B3E">
            <w:pPr>
              <w:rPr>
                <w:color w:val="000000" w:themeColor="text1"/>
                <w14:textFill>
                  <w14:solidFill>
                    <w14:schemeClr w14:val="tx1"/>
                  </w14:solidFill>
                </w14:textFill>
              </w:rPr>
            </w:pPr>
          </w:p>
        </w:tc>
        <w:tc>
          <w:tcPr>
            <w:tcW w:w="1460" w:type="dxa"/>
            <w:vAlign w:val="center"/>
          </w:tcPr>
          <w:p w14:paraId="573289DD">
            <w:pPr>
              <w:rPr>
                <w:color w:val="000000" w:themeColor="text1"/>
                <w14:textFill>
                  <w14:solidFill>
                    <w14:schemeClr w14:val="tx1"/>
                  </w14:solidFill>
                </w14:textFill>
              </w:rPr>
            </w:pPr>
          </w:p>
        </w:tc>
        <w:tc>
          <w:tcPr>
            <w:tcW w:w="1438" w:type="dxa"/>
            <w:vAlign w:val="center"/>
          </w:tcPr>
          <w:p w14:paraId="4B9B1C1A">
            <w:pPr>
              <w:rPr>
                <w:color w:val="000000" w:themeColor="text1"/>
                <w14:textFill>
                  <w14:solidFill>
                    <w14:schemeClr w14:val="tx1"/>
                  </w14:solidFill>
                </w14:textFill>
              </w:rPr>
            </w:pPr>
          </w:p>
        </w:tc>
      </w:tr>
      <w:tr w14:paraId="5D68F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17F93C8">
            <w:pPr>
              <w:rPr>
                <w:color w:val="000000" w:themeColor="text1"/>
                <w14:textFill>
                  <w14:solidFill>
                    <w14:schemeClr w14:val="tx1"/>
                  </w14:solidFill>
                </w14:textFill>
              </w:rPr>
            </w:pPr>
          </w:p>
        </w:tc>
        <w:tc>
          <w:tcPr>
            <w:tcW w:w="420" w:type="dxa"/>
            <w:vAlign w:val="center"/>
          </w:tcPr>
          <w:p w14:paraId="24F27B0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w:t>
            </w:r>
          </w:p>
        </w:tc>
        <w:tc>
          <w:tcPr>
            <w:tcW w:w="1480" w:type="dxa"/>
            <w:vAlign w:val="center"/>
          </w:tcPr>
          <w:p w14:paraId="28F8DA36">
            <w:pPr>
              <w:rPr>
                <w:color w:val="000000" w:themeColor="text1"/>
                <w14:textFill>
                  <w14:solidFill>
                    <w14:schemeClr w14:val="tx1"/>
                  </w14:solidFill>
                </w14:textFill>
              </w:rPr>
            </w:pPr>
          </w:p>
        </w:tc>
        <w:tc>
          <w:tcPr>
            <w:tcW w:w="2980" w:type="dxa"/>
            <w:vAlign w:val="center"/>
          </w:tcPr>
          <w:p w14:paraId="05B8A3C5">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四、公共安全支出</w:t>
            </w:r>
          </w:p>
        </w:tc>
        <w:tc>
          <w:tcPr>
            <w:tcW w:w="420" w:type="dxa"/>
            <w:vAlign w:val="center"/>
          </w:tcPr>
          <w:p w14:paraId="7F758FD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36</w:t>
            </w:r>
          </w:p>
        </w:tc>
        <w:tc>
          <w:tcPr>
            <w:tcW w:w="1460" w:type="dxa"/>
            <w:vAlign w:val="center"/>
          </w:tcPr>
          <w:p w14:paraId="24956383">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1,428.53</w:t>
            </w:r>
          </w:p>
        </w:tc>
        <w:tc>
          <w:tcPr>
            <w:tcW w:w="1460" w:type="dxa"/>
            <w:vAlign w:val="center"/>
          </w:tcPr>
          <w:p w14:paraId="08B7E2A3">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1,428.53</w:t>
            </w:r>
          </w:p>
        </w:tc>
        <w:tc>
          <w:tcPr>
            <w:tcW w:w="1460" w:type="dxa"/>
            <w:vAlign w:val="center"/>
          </w:tcPr>
          <w:p w14:paraId="22CB3829">
            <w:pPr>
              <w:rPr>
                <w:color w:val="000000" w:themeColor="text1"/>
                <w14:textFill>
                  <w14:solidFill>
                    <w14:schemeClr w14:val="tx1"/>
                  </w14:solidFill>
                </w14:textFill>
              </w:rPr>
            </w:pPr>
          </w:p>
        </w:tc>
        <w:tc>
          <w:tcPr>
            <w:tcW w:w="1438" w:type="dxa"/>
            <w:vAlign w:val="center"/>
          </w:tcPr>
          <w:p w14:paraId="752C68DD">
            <w:pPr>
              <w:rPr>
                <w:color w:val="000000" w:themeColor="text1"/>
                <w14:textFill>
                  <w14:solidFill>
                    <w14:schemeClr w14:val="tx1"/>
                  </w14:solidFill>
                </w14:textFill>
              </w:rPr>
            </w:pPr>
          </w:p>
        </w:tc>
      </w:tr>
      <w:tr w14:paraId="2526F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780FA33A">
            <w:pPr>
              <w:rPr>
                <w:color w:val="000000" w:themeColor="text1"/>
                <w14:textFill>
                  <w14:solidFill>
                    <w14:schemeClr w14:val="tx1"/>
                  </w14:solidFill>
                </w14:textFill>
              </w:rPr>
            </w:pPr>
          </w:p>
        </w:tc>
        <w:tc>
          <w:tcPr>
            <w:tcW w:w="420" w:type="dxa"/>
            <w:vAlign w:val="center"/>
          </w:tcPr>
          <w:p w14:paraId="5BA2A5A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w:t>
            </w:r>
          </w:p>
        </w:tc>
        <w:tc>
          <w:tcPr>
            <w:tcW w:w="1480" w:type="dxa"/>
            <w:vAlign w:val="center"/>
          </w:tcPr>
          <w:p w14:paraId="12869E05">
            <w:pPr>
              <w:rPr>
                <w:color w:val="000000" w:themeColor="text1"/>
                <w14:textFill>
                  <w14:solidFill>
                    <w14:schemeClr w14:val="tx1"/>
                  </w14:solidFill>
                </w14:textFill>
              </w:rPr>
            </w:pPr>
          </w:p>
        </w:tc>
        <w:tc>
          <w:tcPr>
            <w:tcW w:w="2980" w:type="dxa"/>
            <w:vAlign w:val="center"/>
          </w:tcPr>
          <w:p w14:paraId="6D373F6D">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五、教育支出</w:t>
            </w:r>
          </w:p>
        </w:tc>
        <w:tc>
          <w:tcPr>
            <w:tcW w:w="420" w:type="dxa"/>
            <w:vAlign w:val="center"/>
          </w:tcPr>
          <w:p w14:paraId="2B6D85D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37</w:t>
            </w:r>
          </w:p>
        </w:tc>
        <w:tc>
          <w:tcPr>
            <w:tcW w:w="1460" w:type="dxa"/>
            <w:vAlign w:val="center"/>
          </w:tcPr>
          <w:p w14:paraId="786DA196">
            <w:pPr>
              <w:rPr>
                <w:color w:val="000000" w:themeColor="text1"/>
                <w14:textFill>
                  <w14:solidFill>
                    <w14:schemeClr w14:val="tx1"/>
                  </w14:solidFill>
                </w14:textFill>
              </w:rPr>
            </w:pPr>
          </w:p>
        </w:tc>
        <w:tc>
          <w:tcPr>
            <w:tcW w:w="1460" w:type="dxa"/>
            <w:vAlign w:val="center"/>
          </w:tcPr>
          <w:p w14:paraId="6BA5306D">
            <w:pPr>
              <w:rPr>
                <w:color w:val="000000" w:themeColor="text1"/>
                <w14:textFill>
                  <w14:solidFill>
                    <w14:schemeClr w14:val="tx1"/>
                  </w14:solidFill>
                </w14:textFill>
              </w:rPr>
            </w:pPr>
          </w:p>
        </w:tc>
        <w:tc>
          <w:tcPr>
            <w:tcW w:w="1460" w:type="dxa"/>
            <w:vAlign w:val="center"/>
          </w:tcPr>
          <w:p w14:paraId="57527B54">
            <w:pPr>
              <w:rPr>
                <w:color w:val="000000" w:themeColor="text1"/>
                <w14:textFill>
                  <w14:solidFill>
                    <w14:schemeClr w14:val="tx1"/>
                  </w14:solidFill>
                </w14:textFill>
              </w:rPr>
            </w:pPr>
          </w:p>
        </w:tc>
        <w:tc>
          <w:tcPr>
            <w:tcW w:w="1438" w:type="dxa"/>
            <w:vAlign w:val="center"/>
          </w:tcPr>
          <w:p w14:paraId="205E21AB">
            <w:pPr>
              <w:rPr>
                <w:color w:val="000000" w:themeColor="text1"/>
                <w14:textFill>
                  <w14:solidFill>
                    <w14:schemeClr w14:val="tx1"/>
                  </w14:solidFill>
                </w14:textFill>
              </w:rPr>
            </w:pPr>
          </w:p>
        </w:tc>
      </w:tr>
      <w:tr w14:paraId="54D24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4F59B6B">
            <w:pPr>
              <w:rPr>
                <w:color w:val="000000" w:themeColor="text1"/>
                <w14:textFill>
                  <w14:solidFill>
                    <w14:schemeClr w14:val="tx1"/>
                  </w14:solidFill>
                </w14:textFill>
              </w:rPr>
            </w:pPr>
          </w:p>
        </w:tc>
        <w:tc>
          <w:tcPr>
            <w:tcW w:w="420" w:type="dxa"/>
            <w:vAlign w:val="center"/>
          </w:tcPr>
          <w:p w14:paraId="31E1AA4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w:t>
            </w:r>
          </w:p>
        </w:tc>
        <w:tc>
          <w:tcPr>
            <w:tcW w:w="1480" w:type="dxa"/>
            <w:vAlign w:val="center"/>
          </w:tcPr>
          <w:p w14:paraId="022C1872">
            <w:pPr>
              <w:rPr>
                <w:color w:val="000000" w:themeColor="text1"/>
                <w14:textFill>
                  <w14:solidFill>
                    <w14:schemeClr w14:val="tx1"/>
                  </w14:solidFill>
                </w14:textFill>
              </w:rPr>
            </w:pPr>
          </w:p>
        </w:tc>
        <w:tc>
          <w:tcPr>
            <w:tcW w:w="2980" w:type="dxa"/>
            <w:vAlign w:val="center"/>
          </w:tcPr>
          <w:p w14:paraId="4508F043">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六、科学技术支出</w:t>
            </w:r>
          </w:p>
        </w:tc>
        <w:tc>
          <w:tcPr>
            <w:tcW w:w="420" w:type="dxa"/>
            <w:vAlign w:val="center"/>
          </w:tcPr>
          <w:p w14:paraId="757C691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38</w:t>
            </w:r>
          </w:p>
        </w:tc>
        <w:tc>
          <w:tcPr>
            <w:tcW w:w="1460" w:type="dxa"/>
            <w:vAlign w:val="center"/>
          </w:tcPr>
          <w:p w14:paraId="2E93F167">
            <w:pPr>
              <w:rPr>
                <w:color w:val="000000" w:themeColor="text1"/>
                <w14:textFill>
                  <w14:solidFill>
                    <w14:schemeClr w14:val="tx1"/>
                  </w14:solidFill>
                </w14:textFill>
              </w:rPr>
            </w:pPr>
          </w:p>
        </w:tc>
        <w:tc>
          <w:tcPr>
            <w:tcW w:w="1460" w:type="dxa"/>
            <w:vAlign w:val="center"/>
          </w:tcPr>
          <w:p w14:paraId="4B9F81B1">
            <w:pPr>
              <w:rPr>
                <w:color w:val="000000" w:themeColor="text1"/>
                <w14:textFill>
                  <w14:solidFill>
                    <w14:schemeClr w14:val="tx1"/>
                  </w14:solidFill>
                </w14:textFill>
              </w:rPr>
            </w:pPr>
          </w:p>
        </w:tc>
        <w:tc>
          <w:tcPr>
            <w:tcW w:w="1460" w:type="dxa"/>
            <w:vAlign w:val="center"/>
          </w:tcPr>
          <w:p w14:paraId="7335907E">
            <w:pPr>
              <w:rPr>
                <w:color w:val="000000" w:themeColor="text1"/>
                <w14:textFill>
                  <w14:solidFill>
                    <w14:schemeClr w14:val="tx1"/>
                  </w14:solidFill>
                </w14:textFill>
              </w:rPr>
            </w:pPr>
          </w:p>
        </w:tc>
        <w:tc>
          <w:tcPr>
            <w:tcW w:w="1438" w:type="dxa"/>
            <w:vAlign w:val="center"/>
          </w:tcPr>
          <w:p w14:paraId="09E9D5D1">
            <w:pPr>
              <w:rPr>
                <w:color w:val="000000" w:themeColor="text1"/>
                <w14:textFill>
                  <w14:solidFill>
                    <w14:schemeClr w14:val="tx1"/>
                  </w14:solidFill>
                </w14:textFill>
              </w:rPr>
            </w:pPr>
          </w:p>
        </w:tc>
      </w:tr>
      <w:tr w14:paraId="75AF7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E03862E">
            <w:pPr>
              <w:rPr>
                <w:color w:val="000000" w:themeColor="text1"/>
                <w14:textFill>
                  <w14:solidFill>
                    <w14:schemeClr w14:val="tx1"/>
                  </w14:solidFill>
                </w14:textFill>
              </w:rPr>
            </w:pPr>
          </w:p>
        </w:tc>
        <w:tc>
          <w:tcPr>
            <w:tcW w:w="420" w:type="dxa"/>
            <w:vAlign w:val="center"/>
          </w:tcPr>
          <w:p w14:paraId="5CE1B1D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7</w:t>
            </w:r>
          </w:p>
        </w:tc>
        <w:tc>
          <w:tcPr>
            <w:tcW w:w="1480" w:type="dxa"/>
            <w:vAlign w:val="center"/>
          </w:tcPr>
          <w:p w14:paraId="111A53A9">
            <w:pPr>
              <w:rPr>
                <w:color w:val="000000" w:themeColor="text1"/>
                <w14:textFill>
                  <w14:solidFill>
                    <w14:schemeClr w14:val="tx1"/>
                  </w14:solidFill>
                </w14:textFill>
              </w:rPr>
            </w:pPr>
          </w:p>
        </w:tc>
        <w:tc>
          <w:tcPr>
            <w:tcW w:w="2980" w:type="dxa"/>
            <w:vAlign w:val="center"/>
          </w:tcPr>
          <w:p w14:paraId="66819E11">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七、文化旅游体育与传媒支出</w:t>
            </w:r>
          </w:p>
        </w:tc>
        <w:tc>
          <w:tcPr>
            <w:tcW w:w="420" w:type="dxa"/>
            <w:vAlign w:val="center"/>
          </w:tcPr>
          <w:p w14:paraId="7C0500C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39</w:t>
            </w:r>
          </w:p>
        </w:tc>
        <w:tc>
          <w:tcPr>
            <w:tcW w:w="1460" w:type="dxa"/>
            <w:vAlign w:val="center"/>
          </w:tcPr>
          <w:p w14:paraId="5D5D1A6A">
            <w:pPr>
              <w:rPr>
                <w:color w:val="000000" w:themeColor="text1"/>
                <w14:textFill>
                  <w14:solidFill>
                    <w14:schemeClr w14:val="tx1"/>
                  </w14:solidFill>
                </w14:textFill>
              </w:rPr>
            </w:pPr>
          </w:p>
        </w:tc>
        <w:tc>
          <w:tcPr>
            <w:tcW w:w="1460" w:type="dxa"/>
            <w:vAlign w:val="center"/>
          </w:tcPr>
          <w:p w14:paraId="0DA97FE6">
            <w:pPr>
              <w:rPr>
                <w:color w:val="000000" w:themeColor="text1"/>
                <w14:textFill>
                  <w14:solidFill>
                    <w14:schemeClr w14:val="tx1"/>
                  </w14:solidFill>
                </w14:textFill>
              </w:rPr>
            </w:pPr>
          </w:p>
        </w:tc>
        <w:tc>
          <w:tcPr>
            <w:tcW w:w="1460" w:type="dxa"/>
            <w:vAlign w:val="center"/>
          </w:tcPr>
          <w:p w14:paraId="72FA530F">
            <w:pPr>
              <w:rPr>
                <w:color w:val="000000" w:themeColor="text1"/>
                <w14:textFill>
                  <w14:solidFill>
                    <w14:schemeClr w14:val="tx1"/>
                  </w14:solidFill>
                </w14:textFill>
              </w:rPr>
            </w:pPr>
          </w:p>
        </w:tc>
        <w:tc>
          <w:tcPr>
            <w:tcW w:w="1438" w:type="dxa"/>
            <w:vAlign w:val="center"/>
          </w:tcPr>
          <w:p w14:paraId="2BAC2D65">
            <w:pPr>
              <w:rPr>
                <w:color w:val="000000" w:themeColor="text1"/>
                <w14:textFill>
                  <w14:solidFill>
                    <w14:schemeClr w14:val="tx1"/>
                  </w14:solidFill>
                </w14:textFill>
              </w:rPr>
            </w:pPr>
          </w:p>
        </w:tc>
      </w:tr>
      <w:tr w14:paraId="5B186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9A8BEC1">
            <w:pPr>
              <w:rPr>
                <w:color w:val="000000" w:themeColor="text1"/>
                <w14:textFill>
                  <w14:solidFill>
                    <w14:schemeClr w14:val="tx1"/>
                  </w14:solidFill>
                </w14:textFill>
              </w:rPr>
            </w:pPr>
          </w:p>
        </w:tc>
        <w:tc>
          <w:tcPr>
            <w:tcW w:w="420" w:type="dxa"/>
            <w:vAlign w:val="center"/>
          </w:tcPr>
          <w:p w14:paraId="6B64157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8</w:t>
            </w:r>
          </w:p>
        </w:tc>
        <w:tc>
          <w:tcPr>
            <w:tcW w:w="1480" w:type="dxa"/>
            <w:vAlign w:val="center"/>
          </w:tcPr>
          <w:p w14:paraId="5F617E6C">
            <w:pPr>
              <w:rPr>
                <w:color w:val="000000" w:themeColor="text1"/>
                <w14:textFill>
                  <w14:solidFill>
                    <w14:schemeClr w14:val="tx1"/>
                  </w14:solidFill>
                </w14:textFill>
              </w:rPr>
            </w:pPr>
          </w:p>
        </w:tc>
        <w:tc>
          <w:tcPr>
            <w:tcW w:w="2980" w:type="dxa"/>
            <w:vAlign w:val="center"/>
          </w:tcPr>
          <w:p w14:paraId="7AF55631">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八、社会保障和就业支出</w:t>
            </w:r>
          </w:p>
        </w:tc>
        <w:tc>
          <w:tcPr>
            <w:tcW w:w="420" w:type="dxa"/>
            <w:vAlign w:val="center"/>
          </w:tcPr>
          <w:p w14:paraId="1ABF3CF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40</w:t>
            </w:r>
          </w:p>
        </w:tc>
        <w:tc>
          <w:tcPr>
            <w:tcW w:w="1460" w:type="dxa"/>
            <w:vAlign w:val="center"/>
          </w:tcPr>
          <w:p w14:paraId="70EF8D3E">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52.69</w:t>
            </w:r>
          </w:p>
        </w:tc>
        <w:tc>
          <w:tcPr>
            <w:tcW w:w="1460" w:type="dxa"/>
            <w:vAlign w:val="center"/>
          </w:tcPr>
          <w:p w14:paraId="0731C5F1">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52.69</w:t>
            </w:r>
          </w:p>
        </w:tc>
        <w:tc>
          <w:tcPr>
            <w:tcW w:w="1460" w:type="dxa"/>
            <w:vAlign w:val="center"/>
          </w:tcPr>
          <w:p w14:paraId="138F333D">
            <w:pPr>
              <w:rPr>
                <w:color w:val="000000" w:themeColor="text1"/>
                <w14:textFill>
                  <w14:solidFill>
                    <w14:schemeClr w14:val="tx1"/>
                  </w14:solidFill>
                </w14:textFill>
              </w:rPr>
            </w:pPr>
          </w:p>
        </w:tc>
        <w:tc>
          <w:tcPr>
            <w:tcW w:w="1438" w:type="dxa"/>
            <w:vAlign w:val="center"/>
          </w:tcPr>
          <w:p w14:paraId="4815F838">
            <w:pPr>
              <w:rPr>
                <w:color w:val="000000" w:themeColor="text1"/>
                <w14:textFill>
                  <w14:solidFill>
                    <w14:schemeClr w14:val="tx1"/>
                  </w14:solidFill>
                </w14:textFill>
              </w:rPr>
            </w:pPr>
          </w:p>
        </w:tc>
      </w:tr>
      <w:tr w14:paraId="0CB97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239ADF7">
            <w:pPr>
              <w:rPr>
                <w:color w:val="000000" w:themeColor="text1"/>
                <w14:textFill>
                  <w14:solidFill>
                    <w14:schemeClr w14:val="tx1"/>
                  </w14:solidFill>
                </w14:textFill>
              </w:rPr>
            </w:pPr>
          </w:p>
        </w:tc>
        <w:tc>
          <w:tcPr>
            <w:tcW w:w="420" w:type="dxa"/>
            <w:vAlign w:val="center"/>
          </w:tcPr>
          <w:p w14:paraId="490B8EC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9</w:t>
            </w:r>
          </w:p>
        </w:tc>
        <w:tc>
          <w:tcPr>
            <w:tcW w:w="1480" w:type="dxa"/>
            <w:vAlign w:val="center"/>
          </w:tcPr>
          <w:p w14:paraId="3CBA0359">
            <w:pPr>
              <w:rPr>
                <w:color w:val="000000" w:themeColor="text1"/>
                <w14:textFill>
                  <w14:solidFill>
                    <w14:schemeClr w14:val="tx1"/>
                  </w14:solidFill>
                </w14:textFill>
              </w:rPr>
            </w:pPr>
          </w:p>
        </w:tc>
        <w:tc>
          <w:tcPr>
            <w:tcW w:w="2980" w:type="dxa"/>
            <w:vAlign w:val="center"/>
          </w:tcPr>
          <w:p w14:paraId="09665952">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九、卫生健康支出</w:t>
            </w:r>
          </w:p>
        </w:tc>
        <w:tc>
          <w:tcPr>
            <w:tcW w:w="420" w:type="dxa"/>
            <w:vAlign w:val="center"/>
          </w:tcPr>
          <w:p w14:paraId="00856A2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41</w:t>
            </w:r>
          </w:p>
        </w:tc>
        <w:tc>
          <w:tcPr>
            <w:tcW w:w="1460" w:type="dxa"/>
            <w:vAlign w:val="center"/>
          </w:tcPr>
          <w:p w14:paraId="12F6FF95">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42.22</w:t>
            </w:r>
          </w:p>
        </w:tc>
        <w:tc>
          <w:tcPr>
            <w:tcW w:w="1460" w:type="dxa"/>
            <w:vAlign w:val="center"/>
          </w:tcPr>
          <w:p w14:paraId="1A058378">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42.22</w:t>
            </w:r>
          </w:p>
        </w:tc>
        <w:tc>
          <w:tcPr>
            <w:tcW w:w="1460" w:type="dxa"/>
            <w:vAlign w:val="center"/>
          </w:tcPr>
          <w:p w14:paraId="762F17D4">
            <w:pPr>
              <w:rPr>
                <w:color w:val="000000" w:themeColor="text1"/>
                <w14:textFill>
                  <w14:solidFill>
                    <w14:schemeClr w14:val="tx1"/>
                  </w14:solidFill>
                </w14:textFill>
              </w:rPr>
            </w:pPr>
          </w:p>
        </w:tc>
        <w:tc>
          <w:tcPr>
            <w:tcW w:w="1438" w:type="dxa"/>
            <w:vAlign w:val="center"/>
          </w:tcPr>
          <w:p w14:paraId="761FEEC3">
            <w:pPr>
              <w:rPr>
                <w:color w:val="000000" w:themeColor="text1"/>
                <w14:textFill>
                  <w14:solidFill>
                    <w14:schemeClr w14:val="tx1"/>
                  </w14:solidFill>
                </w14:textFill>
              </w:rPr>
            </w:pPr>
          </w:p>
        </w:tc>
      </w:tr>
      <w:tr w14:paraId="14215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82FB729">
            <w:pPr>
              <w:rPr>
                <w:color w:val="000000" w:themeColor="text1"/>
                <w14:textFill>
                  <w14:solidFill>
                    <w14:schemeClr w14:val="tx1"/>
                  </w14:solidFill>
                </w14:textFill>
              </w:rPr>
            </w:pPr>
          </w:p>
        </w:tc>
        <w:tc>
          <w:tcPr>
            <w:tcW w:w="420" w:type="dxa"/>
            <w:vAlign w:val="center"/>
          </w:tcPr>
          <w:p w14:paraId="7D887CC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10</w:t>
            </w:r>
          </w:p>
        </w:tc>
        <w:tc>
          <w:tcPr>
            <w:tcW w:w="1480" w:type="dxa"/>
            <w:vAlign w:val="center"/>
          </w:tcPr>
          <w:p w14:paraId="693F0A45">
            <w:pPr>
              <w:rPr>
                <w:color w:val="000000" w:themeColor="text1"/>
                <w14:textFill>
                  <w14:solidFill>
                    <w14:schemeClr w14:val="tx1"/>
                  </w14:solidFill>
                </w14:textFill>
              </w:rPr>
            </w:pPr>
          </w:p>
        </w:tc>
        <w:tc>
          <w:tcPr>
            <w:tcW w:w="2980" w:type="dxa"/>
            <w:vAlign w:val="center"/>
          </w:tcPr>
          <w:p w14:paraId="03427B35">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十、节能环保支出</w:t>
            </w:r>
          </w:p>
        </w:tc>
        <w:tc>
          <w:tcPr>
            <w:tcW w:w="420" w:type="dxa"/>
            <w:vAlign w:val="center"/>
          </w:tcPr>
          <w:p w14:paraId="6D9C19A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42</w:t>
            </w:r>
          </w:p>
        </w:tc>
        <w:tc>
          <w:tcPr>
            <w:tcW w:w="1460" w:type="dxa"/>
            <w:vAlign w:val="center"/>
          </w:tcPr>
          <w:p w14:paraId="25271949">
            <w:pPr>
              <w:rPr>
                <w:color w:val="000000" w:themeColor="text1"/>
                <w14:textFill>
                  <w14:solidFill>
                    <w14:schemeClr w14:val="tx1"/>
                  </w14:solidFill>
                </w14:textFill>
              </w:rPr>
            </w:pPr>
          </w:p>
        </w:tc>
        <w:tc>
          <w:tcPr>
            <w:tcW w:w="1460" w:type="dxa"/>
            <w:vAlign w:val="center"/>
          </w:tcPr>
          <w:p w14:paraId="3194F987">
            <w:pPr>
              <w:rPr>
                <w:color w:val="000000" w:themeColor="text1"/>
                <w14:textFill>
                  <w14:solidFill>
                    <w14:schemeClr w14:val="tx1"/>
                  </w14:solidFill>
                </w14:textFill>
              </w:rPr>
            </w:pPr>
          </w:p>
        </w:tc>
        <w:tc>
          <w:tcPr>
            <w:tcW w:w="1460" w:type="dxa"/>
            <w:vAlign w:val="center"/>
          </w:tcPr>
          <w:p w14:paraId="3800DD99">
            <w:pPr>
              <w:rPr>
                <w:color w:val="000000" w:themeColor="text1"/>
                <w14:textFill>
                  <w14:solidFill>
                    <w14:schemeClr w14:val="tx1"/>
                  </w14:solidFill>
                </w14:textFill>
              </w:rPr>
            </w:pPr>
          </w:p>
        </w:tc>
        <w:tc>
          <w:tcPr>
            <w:tcW w:w="1438" w:type="dxa"/>
            <w:vAlign w:val="center"/>
          </w:tcPr>
          <w:p w14:paraId="673D3373">
            <w:pPr>
              <w:rPr>
                <w:color w:val="000000" w:themeColor="text1"/>
                <w14:textFill>
                  <w14:solidFill>
                    <w14:schemeClr w14:val="tx1"/>
                  </w14:solidFill>
                </w14:textFill>
              </w:rPr>
            </w:pPr>
          </w:p>
        </w:tc>
      </w:tr>
      <w:tr w14:paraId="5DC8A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946025F">
            <w:pPr>
              <w:rPr>
                <w:color w:val="000000" w:themeColor="text1"/>
                <w14:textFill>
                  <w14:solidFill>
                    <w14:schemeClr w14:val="tx1"/>
                  </w14:solidFill>
                </w14:textFill>
              </w:rPr>
            </w:pPr>
          </w:p>
        </w:tc>
        <w:tc>
          <w:tcPr>
            <w:tcW w:w="420" w:type="dxa"/>
            <w:vAlign w:val="center"/>
          </w:tcPr>
          <w:p w14:paraId="39387C4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11</w:t>
            </w:r>
          </w:p>
        </w:tc>
        <w:tc>
          <w:tcPr>
            <w:tcW w:w="1480" w:type="dxa"/>
            <w:vAlign w:val="center"/>
          </w:tcPr>
          <w:p w14:paraId="00FB3BA1">
            <w:pPr>
              <w:rPr>
                <w:color w:val="000000" w:themeColor="text1"/>
                <w14:textFill>
                  <w14:solidFill>
                    <w14:schemeClr w14:val="tx1"/>
                  </w14:solidFill>
                </w14:textFill>
              </w:rPr>
            </w:pPr>
          </w:p>
        </w:tc>
        <w:tc>
          <w:tcPr>
            <w:tcW w:w="2980" w:type="dxa"/>
            <w:vAlign w:val="center"/>
          </w:tcPr>
          <w:p w14:paraId="013F494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十一、城乡社区支出</w:t>
            </w:r>
          </w:p>
        </w:tc>
        <w:tc>
          <w:tcPr>
            <w:tcW w:w="420" w:type="dxa"/>
            <w:vAlign w:val="center"/>
          </w:tcPr>
          <w:p w14:paraId="06799B0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43</w:t>
            </w:r>
          </w:p>
        </w:tc>
        <w:tc>
          <w:tcPr>
            <w:tcW w:w="1460" w:type="dxa"/>
            <w:vAlign w:val="center"/>
          </w:tcPr>
          <w:p w14:paraId="0BC196BC">
            <w:pPr>
              <w:rPr>
                <w:color w:val="000000" w:themeColor="text1"/>
                <w14:textFill>
                  <w14:solidFill>
                    <w14:schemeClr w14:val="tx1"/>
                  </w14:solidFill>
                </w14:textFill>
              </w:rPr>
            </w:pPr>
          </w:p>
        </w:tc>
        <w:tc>
          <w:tcPr>
            <w:tcW w:w="1460" w:type="dxa"/>
            <w:vAlign w:val="center"/>
          </w:tcPr>
          <w:p w14:paraId="27C06CBB">
            <w:pPr>
              <w:rPr>
                <w:color w:val="000000" w:themeColor="text1"/>
                <w14:textFill>
                  <w14:solidFill>
                    <w14:schemeClr w14:val="tx1"/>
                  </w14:solidFill>
                </w14:textFill>
              </w:rPr>
            </w:pPr>
          </w:p>
        </w:tc>
        <w:tc>
          <w:tcPr>
            <w:tcW w:w="1460" w:type="dxa"/>
            <w:vAlign w:val="center"/>
          </w:tcPr>
          <w:p w14:paraId="20677489">
            <w:pPr>
              <w:rPr>
                <w:color w:val="000000" w:themeColor="text1"/>
                <w14:textFill>
                  <w14:solidFill>
                    <w14:schemeClr w14:val="tx1"/>
                  </w14:solidFill>
                </w14:textFill>
              </w:rPr>
            </w:pPr>
          </w:p>
        </w:tc>
        <w:tc>
          <w:tcPr>
            <w:tcW w:w="1438" w:type="dxa"/>
            <w:vAlign w:val="center"/>
          </w:tcPr>
          <w:p w14:paraId="0866A481">
            <w:pPr>
              <w:rPr>
                <w:color w:val="000000" w:themeColor="text1"/>
                <w14:textFill>
                  <w14:solidFill>
                    <w14:schemeClr w14:val="tx1"/>
                  </w14:solidFill>
                </w14:textFill>
              </w:rPr>
            </w:pPr>
          </w:p>
        </w:tc>
      </w:tr>
      <w:tr w14:paraId="1A0C5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1F30D90">
            <w:pPr>
              <w:rPr>
                <w:color w:val="000000" w:themeColor="text1"/>
                <w14:textFill>
                  <w14:solidFill>
                    <w14:schemeClr w14:val="tx1"/>
                  </w14:solidFill>
                </w14:textFill>
              </w:rPr>
            </w:pPr>
          </w:p>
        </w:tc>
        <w:tc>
          <w:tcPr>
            <w:tcW w:w="420" w:type="dxa"/>
            <w:vAlign w:val="center"/>
          </w:tcPr>
          <w:p w14:paraId="73DFF25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12</w:t>
            </w:r>
          </w:p>
        </w:tc>
        <w:tc>
          <w:tcPr>
            <w:tcW w:w="1480" w:type="dxa"/>
            <w:vAlign w:val="center"/>
          </w:tcPr>
          <w:p w14:paraId="7D805ACE">
            <w:pPr>
              <w:rPr>
                <w:color w:val="000000" w:themeColor="text1"/>
                <w14:textFill>
                  <w14:solidFill>
                    <w14:schemeClr w14:val="tx1"/>
                  </w14:solidFill>
                </w14:textFill>
              </w:rPr>
            </w:pPr>
          </w:p>
        </w:tc>
        <w:tc>
          <w:tcPr>
            <w:tcW w:w="2980" w:type="dxa"/>
            <w:vAlign w:val="center"/>
          </w:tcPr>
          <w:p w14:paraId="37CE433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十二、农林水支出</w:t>
            </w:r>
          </w:p>
        </w:tc>
        <w:tc>
          <w:tcPr>
            <w:tcW w:w="420" w:type="dxa"/>
            <w:vAlign w:val="center"/>
          </w:tcPr>
          <w:p w14:paraId="089A77E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44</w:t>
            </w:r>
          </w:p>
        </w:tc>
        <w:tc>
          <w:tcPr>
            <w:tcW w:w="1460" w:type="dxa"/>
            <w:vAlign w:val="center"/>
          </w:tcPr>
          <w:p w14:paraId="2D119FFA">
            <w:pPr>
              <w:rPr>
                <w:color w:val="000000" w:themeColor="text1"/>
                <w14:textFill>
                  <w14:solidFill>
                    <w14:schemeClr w14:val="tx1"/>
                  </w14:solidFill>
                </w14:textFill>
              </w:rPr>
            </w:pPr>
          </w:p>
        </w:tc>
        <w:tc>
          <w:tcPr>
            <w:tcW w:w="1460" w:type="dxa"/>
            <w:vAlign w:val="center"/>
          </w:tcPr>
          <w:p w14:paraId="05DC683D">
            <w:pPr>
              <w:rPr>
                <w:color w:val="000000" w:themeColor="text1"/>
                <w14:textFill>
                  <w14:solidFill>
                    <w14:schemeClr w14:val="tx1"/>
                  </w14:solidFill>
                </w14:textFill>
              </w:rPr>
            </w:pPr>
          </w:p>
        </w:tc>
        <w:tc>
          <w:tcPr>
            <w:tcW w:w="1460" w:type="dxa"/>
            <w:vAlign w:val="center"/>
          </w:tcPr>
          <w:p w14:paraId="417818D9">
            <w:pPr>
              <w:rPr>
                <w:color w:val="000000" w:themeColor="text1"/>
                <w14:textFill>
                  <w14:solidFill>
                    <w14:schemeClr w14:val="tx1"/>
                  </w14:solidFill>
                </w14:textFill>
              </w:rPr>
            </w:pPr>
          </w:p>
        </w:tc>
        <w:tc>
          <w:tcPr>
            <w:tcW w:w="1438" w:type="dxa"/>
            <w:vAlign w:val="center"/>
          </w:tcPr>
          <w:p w14:paraId="38AAA7E2">
            <w:pPr>
              <w:rPr>
                <w:color w:val="000000" w:themeColor="text1"/>
                <w14:textFill>
                  <w14:solidFill>
                    <w14:schemeClr w14:val="tx1"/>
                  </w14:solidFill>
                </w14:textFill>
              </w:rPr>
            </w:pPr>
          </w:p>
        </w:tc>
      </w:tr>
      <w:tr w14:paraId="39118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59CAAA9">
            <w:pPr>
              <w:rPr>
                <w:color w:val="000000" w:themeColor="text1"/>
                <w14:textFill>
                  <w14:solidFill>
                    <w14:schemeClr w14:val="tx1"/>
                  </w14:solidFill>
                </w14:textFill>
              </w:rPr>
            </w:pPr>
          </w:p>
        </w:tc>
        <w:tc>
          <w:tcPr>
            <w:tcW w:w="420" w:type="dxa"/>
            <w:vAlign w:val="center"/>
          </w:tcPr>
          <w:p w14:paraId="2827D4A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13</w:t>
            </w:r>
          </w:p>
        </w:tc>
        <w:tc>
          <w:tcPr>
            <w:tcW w:w="1480" w:type="dxa"/>
            <w:vAlign w:val="center"/>
          </w:tcPr>
          <w:p w14:paraId="5D78964E">
            <w:pPr>
              <w:rPr>
                <w:color w:val="000000" w:themeColor="text1"/>
                <w14:textFill>
                  <w14:solidFill>
                    <w14:schemeClr w14:val="tx1"/>
                  </w14:solidFill>
                </w14:textFill>
              </w:rPr>
            </w:pPr>
          </w:p>
        </w:tc>
        <w:tc>
          <w:tcPr>
            <w:tcW w:w="2980" w:type="dxa"/>
            <w:vAlign w:val="center"/>
          </w:tcPr>
          <w:p w14:paraId="5E87E9F9">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十三、交通运输支出</w:t>
            </w:r>
          </w:p>
        </w:tc>
        <w:tc>
          <w:tcPr>
            <w:tcW w:w="420" w:type="dxa"/>
            <w:vAlign w:val="center"/>
          </w:tcPr>
          <w:p w14:paraId="1C76C7D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45</w:t>
            </w:r>
          </w:p>
        </w:tc>
        <w:tc>
          <w:tcPr>
            <w:tcW w:w="1460" w:type="dxa"/>
            <w:vAlign w:val="center"/>
          </w:tcPr>
          <w:p w14:paraId="0530AA3F">
            <w:pPr>
              <w:rPr>
                <w:color w:val="000000" w:themeColor="text1"/>
                <w14:textFill>
                  <w14:solidFill>
                    <w14:schemeClr w14:val="tx1"/>
                  </w14:solidFill>
                </w14:textFill>
              </w:rPr>
            </w:pPr>
          </w:p>
        </w:tc>
        <w:tc>
          <w:tcPr>
            <w:tcW w:w="1460" w:type="dxa"/>
            <w:vAlign w:val="center"/>
          </w:tcPr>
          <w:p w14:paraId="4675CE5D">
            <w:pPr>
              <w:rPr>
                <w:color w:val="000000" w:themeColor="text1"/>
                <w14:textFill>
                  <w14:solidFill>
                    <w14:schemeClr w14:val="tx1"/>
                  </w14:solidFill>
                </w14:textFill>
              </w:rPr>
            </w:pPr>
          </w:p>
        </w:tc>
        <w:tc>
          <w:tcPr>
            <w:tcW w:w="1460" w:type="dxa"/>
            <w:vAlign w:val="center"/>
          </w:tcPr>
          <w:p w14:paraId="77136C46">
            <w:pPr>
              <w:rPr>
                <w:color w:val="000000" w:themeColor="text1"/>
                <w14:textFill>
                  <w14:solidFill>
                    <w14:schemeClr w14:val="tx1"/>
                  </w14:solidFill>
                </w14:textFill>
              </w:rPr>
            </w:pPr>
          </w:p>
        </w:tc>
        <w:tc>
          <w:tcPr>
            <w:tcW w:w="1438" w:type="dxa"/>
            <w:vAlign w:val="center"/>
          </w:tcPr>
          <w:p w14:paraId="0B13F49F">
            <w:pPr>
              <w:rPr>
                <w:color w:val="000000" w:themeColor="text1"/>
                <w14:textFill>
                  <w14:solidFill>
                    <w14:schemeClr w14:val="tx1"/>
                  </w14:solidFill>
                </w14:textFill>
              </w:rPr>
            </w:pPr>
          </w:p>
        </w:tc>
      </w:tr>
      <w:tr w14:paraId="5A58F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2F657DB">
            <w:pPr>
              <w:rPr>
                <w:color w:val="000000" w:themeColor="text1"/>
                <w14:textFill>
                  <w14:solidFill>
                    <w14:schemeClr w14:val="tx1"/>
                  </w14:solidFill>
                </w14:textFill>
              </w:rPr>
            </w:pPr>
          </w:p>
        </w:tc>
        <w:tc>
          <w:tcPr>
            <w:tcW w:w="420" w:type="dxa"/>
            <w:vAlign w:val="center"/>
          </w:tcPr>
          <w:p w14:paraId="350CC35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14</w:t>
            </w:r>
          </w:p>
        </w:tc>
        <w:tc>
          <w:tcPr>
            <w:tcW w:w="1480" w:type="dxa"/>
            <w:vAlign w:val="center"/>
          </w:tcPr>
          <w:p w14:paraId="090E9952">
            <w:pPr>
              <w:rPr>
                <w:color w:val="000000" w:themeColor="text1"/>
                <w14:textFill>
                  <w14:solidFill>
                    <w14:schemeClr w14:val="tx1"/>
                  </w14:solidFill>
                </w14:textFill>
              </w:rPr>
            </w:pPr>
          </w:p>
        </w:tc>
        <w:tc>
          <w:tcPr>
            <w:tcW w:w="2980" w:type="dxa"/>
            <w:vAlign w:val="center"/>
          </w:tcPr>
          <w:p w14:paraId="609EAC65">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十四、资源勘探工业信息等支出</w:t>
            </w:r>
          </w:p>
        </w:tc>
        <w:tc>
          <w:tcPr>
            <w:tcW w:w="420" w:type="dxa"/>
            <w:vAlign w:val="center"/>
          </w:tcPr>
          <w:p w14:paraId="0B25C20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46</w:t>
            </w:r>
          </w:p>
        </w:tc>
        <w:tc>
          <w:tcPr>
            <w:tcW w:w="1460" w:type="dxa"/>
            <w:vAlign w:val="center"/>
          </w:tcPr>
          <w:p w14:paraId="1C945596">
            <w:pPr>
              <w:rPr>
                <w:color w:val="000000" w:themeColor="text1"/>
                <w14:textFill>
                  <w14:solidFill>
                    <w14:schemeClr w14:val="tx1"/>
                  </w14:solidFill>
                </w14:textFill>
              </w:rPr>
            </w:pPr>
          </w:p>
        </w:tc>
        <w:tc>
          <w:tcPr>
            <w:tcW w:w="1460" w:type="dxa"/>
            <w:vAlign w:val="center"/>
          </w:tcPr>
          <w:p w14:paraId="30F1CCB2">
            <w:pPr>
              <w:rPr>
                <w:color w:val="000000" w:themeColor="text1"/>
                <w14:textFill>
                  <w14:solidFill>
                    <w14:schemeClr w14:val="tx1"/>
                  </w14:solidFill>
                </w14:textFill>
              </w:rPr>
            </w:pPr>
          </w:p>
        </w:tc>
        <w:tc>
          <w:tcPr>
            <w:tcW w:w="1460" w:type="dxa"/>
            <w:vAlign w:val="center"/>
          </w:tcPr>
          <w:p w14:paraId="5123A38D">
            <w:pPr>
              <w:rPr>
                <w:color w:val="000000" w:themeColor="text1"/>
                <w14:textFill>
                  <w14:solidFill>
                    <w14:schemeClr w14:val="tx1"/>
                  </w14:solidFill>
                </w14:textFill>
              </w:rPr>
            </w:pPr>
          </w:p>
        </w:tc>
        <w:tc>
          <w:tcPr>
            <w:tcW w:w="1438" w:type="dxa"/>
            <w:vAlign w:val="center"/>
          </w:tcPr>
          <w:p w14:paraId="594CE5F5">
            <w:pPr>
              <w:rPr>
                <w:color w:val="000000" w:themeColor="text1"/>
                <w14:textFill>
                  <w14:solidFill>
                    <w14:schemeClr w14:val="tx1"/>
                  </w14:solidFill>
                </w14:textFill>
              </w:rPr>
            </w:pPr>
          </w:p>
        </w:tc>
      </w:tr>
      <w:tr w14:paraId="44844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28C399">
            <w:pPr>
              <w:rPr>
                <w:color w:val="000000" w:themeColor="text1"/>
                <w14:textFill>
                  <w14:solidFill>
                    <w14:schemeClr w14:val="tx1"/>
                  </w14:solidFill>
                </w14:textFill>
              </w:rPr>
            </w:pPr>
          </w:p>
        </w:tc>
        <w:tc>
          <w:tcPr>
            <w:tcW w:w="420" w:type="dxa"/>
            <w:vAlign w:val="center"/>
          </w:tcPr>
          <w:p w14:paraId="2823714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w:t>
            </w:r>
          </w:p>
        </w:tc>
        <w:tc>
          <w:tcPr>
            <w:tcW w:w="1480" w:type="dxa"/>
            <w:vAlign w:val="center"/>
          </w:tcPr>
          <w:p w14:paraId="4E95AA4D">
            <w:pPr>
              <w:rPr>
                <w:color w:val="000000" w:themeColor="text1"/>
                <w14:textFill>
                  <w14:solidFill>
                    <w14:schemeClr w14:val="tx1"/>
                  </w14:solidFill>
                </w14:textFill>
              </w:rPr>
            </w:pPr>
          </w:p>
        </w:tc>
        <w:tc>
          <w:tcPr>
            <w:tcW w:w="2980" w:type="dxa"/>
            <w:vAlign w:val="center"/>
          </w:tcPr>
          <w:p w14:paraId="1FF8F752">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十五、商业服务业等支出</w:t>
            </w:r>
          </w:p>
        </w:tc>
        <w:tc>
          <w:tcPr>
            <w:tcW w:w="420" w:type="dxa"/>
            <w:vAlign w:val="center"/>
          </w:tcPr>
          <w:p w14:paraId="72F829E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47</w:t>
            </w:r>
          </w:p>
        </w:tc>
        <w:tc>
          <w:tcPr>
            <w:tcW w:w="1460" w:type="dxa"/>
            <w:vAlign w:val="center"/>
          </w:tcPr>
          <w:p w14:paraId="524A4CE6">
            <w:pPr>
              <w:rPr>
                <w:color w:val="000000" w:themeColor="text1"/>
                <w14:textFill>
                  <w14:solidFill>
                    <w14:schemeClr w14:val="tx1"/>
                  </w14:solidFill>
                </w14:textFill>
              </w:rPr>
            </w:pPr>
          </w:p>
        </w:tc>
        <w:tc>
          <w:tcPr>
            <w:tcW w:w="1460" w:type="dxa"/>
            <w:vAlign w:val="center"/>
          </w:tcPr>
          <w:p w14:paraId="3D1DFBF5">
            <w:pPr>
              <w:rPr>
                <w:color w:val="000000" w:themeColor="text1"/>
                <w14:textFill>
                  <w14:solidFill>
                    <w14:schemeClr w14:val="tx1"/>
                  </w14:solidFill>
                </w14:textFill>
              </w:rPr>
            </w:pPr>
          </w:p>
        </w:tc>
        <w:tc>
          <w:tcPr>
            <w:tcW w:w="1460" w:type="dxa"/>
            <w:vAlign w:val="center"/>
          </w:tcPr>
          <w:p w14:paraId="26CB6C78">
            <w:pPr>
              <w:rPr>
                <w:color w:val="000000" w:themeColor="text1"/>
                <w14:textFill>
                  <w14:solidFill>
                    <w14:schemeClr w14:val="tx1"/>
                  </w14:solidFill>
                </w14:textFill>
              </w:rPr>
            </w:pPr>
          </w:p>
        </w:tc>
        <w:tc>
          <w:tcPr>
            <w:tcW w:w="1438" w:type="dxa"/>
            <w:vAlign w:val="center"/>
          </w:tcPr>
          <w:p w14:paraId="5BE00F98">
            <w:pPr>
              <w:rPr>
                <w:color w:val="000000" w:themeColor="text1"/>
                <w14:textFill>
                  <w14:solidFill>
                    <w14:schemeClr w14:val="tx1"/>
                  </w14:solidFill>
                </w14:textFill>
              </w:rPr>
            </w:pPr>
          </w:p>
        </w:tc>
      </w:tr>
      <w:tr w14:paraId="3902A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E1266A8">
            <w:pPr>
              <w:rPr>
                <w:color w:val="000000" w:themeColor="text1"/>
                <w14:textFill>
                  <w14:solidFill>
                    <w14:schemeClr w14:val="tx1"/>
                  </w14:solidFill>
                </w14:textFill>
              </w:rPr>
            </w:pPr>
          </w:p>
        </w:tc>
        <w:tc>
          <w:tcPr>
            <w:tcW w:w="420" w:type="dxa"/>
            <w:vAlign w:val="center"/>
          </w:tcPr>
          <w:p w14:paraId="6046F01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16</w:t>
            </w:r>
          </w:p>
        </w:tc>
        <w:tc>
          <w:tcPr>
            <w:tcW w:w="1480" w:type="dxa"/>
            <w:vAlign w:val="center"/>
          </w:tcPr>
          <w:p w14:paraId="5463842A">
            <w:pPr>
              <w:rPr>
                <w:color w:val="000000" w:themeColor="text1"/>
                <w14:textFill>
                  <w14:solidFill>
                    <w14:schemeClr w14:val="tx1"/>
                  </w14:solidFill>
                </w14:textFill>
              </w:rPr>
            </w:pPr>
          </w:p>
        </w:tc>
        <w:tc>
          <w:tcPr>
            <w:tcW w:w="2980" w:type="dxa"/>
            <w:vAlign w:val="center"/>
          </w:tcPr>
          <w:p w14:paraId="3885117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十六、金融支出</w:t>
            </w:r>
          </w:p>
        </w:tc>
        <w:tc>
          <w:tcPr>
            <w:tcW w:w="420" w:type="dxa"/>
            <w:vAlign w:val="center"/>
          </w:tcPr>
          <w:p w14:paraId="32A9B17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48</w:t>
            </w:r>
          </w:p>
        </w:tc>
        <w:tc>
          <w:tcPr>
            <w:tcW w:w="1460" w:type="dxa"/>
            <w:vAlign w:val="center"/>
          </w:tcPr>
          <w:p w14:paraId="27E9C8F7">
            <w:pPr>
              <w:rPr>
                <w:color w:val="000000" w:themeColor="text1"/>
                <w14:textFill>
                  <w14:solidFill>
                    <w14:schemeClr w14:val="tx1"/>
                  </w14:solidFill>
                </w14:textFill>
              </w:rPr>
            </w:pPr>
          </w:p>
        </w:tc>
        <w:tc>
          <w:tcPr>
            <w:tcW w:w="1460" w:type="dxa"/>
            <w:vAlign w:val="center"/>
          </w:tcPr>
          <w:p w14:paraId="618BE65A">
            <w:pPr>
              <w:rPr>
                <w:color w:val="000000" w:themeColor="text1"/>
                <w14:textFill>
                  <w14:solidFill>
                    <w14:schemeClr w14:val="tx1"/>
                  </w14:solidFill>
                </w14:textFill>
              </w:rPr>
            </w:pPr>
          </w:p>
        </w:tc>
        <w:tc>
          <w:tcPr>
            <w:tcW w:w="1460" w:type="dxa"/>
            <w:vAlign w:val="center"/>
          </w:tcPr>
          <w:p w14:paraId="3C2BD609">
            <w:pPr>
              <w:rPr>
                <w:color w:val="000000" w:themeColor="text1"/>
                <w14:textFill>
                  <w14:solidFill>
                    <w14:schemeClr w14:val="tx1"/>
                  </w14:solidFill>
                </w14:textFill>
              </w:rPr>
            </w:pPr>
          </w:p>
        </w:tc>
        <w:tc>
          <w:tcPr>
            <w:tcW w:w="1438" w:type="dxa"/>
            <w:vAlign w:val="center"/>
          </w:tcPr>
          <w:p w14:paraId="5203F44F">
            <w:pPr>
              <w:rPr>
                <w:color w:val="000000" w:themeColor="text1"/>
                <w14:textFill>
                  <w14:solidFill>
                    <w14:schemeClr w14:val="tx1"/>
                  </w14:solidFill>
                </w14:textFill>
              </w:rPr>
            </w:pPr>
          </w:p>
        </w:tc>
      </w:tr>
      <w:tr w14:paraId="134C9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A778410">
            <w:pPr>
              <w:rPr>
                <w:color w:val="000000" w:themeColor="text1"/>
                <w14:textFill>
                  <w14:solidFill>
                    <w14:schemeClr w14:val="tx1"/>
                  </w14:solidFill>
                </w14:textFill>
              </w:rPr>
            </w:pPr>
          </w:p>
        </w:tc>
        <w:tc>
          <w:tcPr>
            <w:tcW w:w="420" w:type="dxa"/>
            <w:vAlign w:val="center"/>
          </w:tcPr>
          <w:p w14:paraId="41B61EF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17</w:t>
            </w:r>
          </w:p>
        </w:tc>
        <w:tc>
          <w:tcPr>
            <w:tcW w:w="1480" w:type="dxa"/>
            <w:vAlign w:val="center"/>
          </w:tcPr>
          <w:p w14:paraId="0F501201">
            <w:pPr>
              <w:rPr>
                <w:color w:val="000000" w:themeColor="text1"/>
                <w14:textFill>
                  <w14:solidFill>
                    <w14:schemeClr w14:val="tx1"/>
                  </w14:solidFill>
                </w14:textFill>
              </w:rPr>
            </w:pPr>
          </w:p>
        </w:tc>
        <w:tc>
          <w:tcPr>
            <w:tcW w:w="2980" w:type="dxa"/>
            <w:vAlign w:val="center"/>
          </w:tcPr>
          <w:p w14:paraId="60895F4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十七、援助其他地区支出</w:t>
            </w:r>
          </w:p>
        </w:tc>
        <w:tc>
          <w:tcPr>
            <w:tcW w:w="420" w:type="dxa"/>
            <w:vAlign w:val="center"/>
          </w:tcPr>
          <w:p w14:paraId="30BAF78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49</w:t>
            </w:r>
          </w:p>
        </w:tc>
        <w:tc>
          <w:tcPr>
            <w:tcW w:w="1460" w:type="dxa"/>
            <w:vAlign w:val="center"/>
          </w:tcPr>
          <w:p w14:paraId="1CECDA35">
            <w:pPr>
              <w:rPr>
                <w:color w:val="000000" w:themeColor="text1"/>
                <w14:textFill>
                  <w14:solidFill>
                    <w14:schemeClr w14:val="tx1"/>
                  </w14:solidFill>
                </w14:textFill>
              </w:rPr>
            </w:pPr>
          </w:p>
        </w:tc>
        <w:tc>
          <w:tcPr>
            <w:tcW w:w="1460" w:type="dxa"/>
            <w:vAlign w:val="center"/>
          </w:tcPr>
          <w:p w14:paraId="395FCD94">
            <w:pPr>
              <w:rPr>
                <w:color w:val="000000" w:themeColor="text1"/>
                <w14:textFill>
                  <w14:solidFill>
                    <w14:schemeClr w14:val="tx1"/>
                  </w14:solidFill>
                </w14:textFill>
              </w:rPr>
            </w:pPr>
          </w:p>
        </w:tc>
        <w:tc>
          <w:tcPr>
            <w:tcW w:w="1460" w:type="dxa"/>
            <w:vAlign w:val="center"/>
          </w:tcPr>
          <w:p w14:paraId="5B96B68F">
            <w:pPr>
              <w:rPr>
                <w:color w:val="000000" w:themeColor="text1"/>
                <w14:textFill>
                  <w14:solidFill>
                    <w14:schemeClr w14:val="tx1"/>
                  </w14:solidFill>
                </w14:textFill>
              </w:rPr>
            </w:pPr>
          </w:p>
        </w:tc>
        <w:tc>
          <w:tcPr>
            <w:tcW w:w="1438" w:type="dxa"/>
            <w:vAlign w:val="center"/>
          </w:tcPr>
          <w:p w14:paraId="7DDD9093">
            <w:pPr>
              <w:rPr>
                <w:color w:val="000000" w:themeColor="text1"/>
                <w14:textFill>
                  <w14:solidFill>
                    <w14:schemeClr w14:val="tx1"/>
                  </w14:solidFill>
                </w14:textFill>
              </w:rPr>
            </w:pPr>
          </w:p>
        </w:tc>
      </w:tr>
      <w:tr w14:paraId="6EB81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2785E5E">
            <w:pPr>
              <w:rPr>
                <w:color w:val="000000" w:themeColor="text1"/>
                <w14:textFill>
                  <w14:solidFill>
                    <w14:schemeClr w14:val="tx1"/>
                  </w14:solidFill>
                </w14:textFill>
              </w:rPr>
            </w:pPr>
          </w:p>
        </w:tc>
        <w:tc>
          <w:tcPr>
            <w:tcW w:w="420" w:type="dxa"/>
            <w:vAlign w:val="center"/>
          </w:tcPr>
          <w:p w14:paraId="27910FA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18</w:t>
            </w:r>
          </w:p>
        </w:tc>
        <w:tc>
          <w:tcPr>
            <w:tcW w:w="1480" w:type="dxa"/>
            <w:vAlign w:val="center"/>
          </w:tcPr>
          <w:p w14:paraId="3FCBE07C">
            <w:pPr>
              <w:rPr>
                <w:color w:val="000000" w:themeColor="text1"/>
                <w14:textFill>
                  <w14:solidFill>
                    <w14:schemeClr w14:val="tx1"/>
                  </w14:solidFill>
                </w14:textFill>
              </w:rPr>
            </w:pPr>
          </w:p>
        </w:tc>
        <w:tc>
          <w:tcPr>
            <w:tcW w:w="2980" w:type="dxa"/>
            <w:vAlign w:val="center"/>
          </w:tcPr>
          <w:p w14:paraId="752D0454">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十八、自然资源海洋气象等支出</w:t>
            </w:r>
          </w:p>
        </w:tc>
        <w:tc>
          <w:tcPr>
            <w:tcW w:w="420" w:type="dxa"/>
            <w:vAlign w:val="center"/>
          </w:tcPr>
          <w:p w14:paraId="7229CB3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50</w:t>
            </w:r>
          </w:p>
        </w:tc>
        <w:tc>
          <w:tcPr>
            <w:tcW w:w="1460" w:type="dxa"/>
            <w:vAlign w:val="center"/>
          </w:tcPr>
          <w:p w14:paraId="34930AB8">
            <w:pPr>
              <w:rPr>
                <w:color w:val="000000" w:themeColor="text1"/>
                <w14:textFill>
                  <w14:solidFill>
                    <w14:schemeClr w14:val="tx1"/>
                  </w14:solidFill>
                </w14:textFill>
              </w:rPr>
            </w:pPr>
          </w:p>
        </w:tc>
        <w:tc>
          <w:tcPr>
            <w:tcW w:w="1460" w:type="dxa"/>
            <w:vAlign w:val="center"/>
          </w:tcPr>
          <w:p w14:paraId="26651FE4">
            <w:pPr>
              <w:rPr>
                <w:color w:val="000000" w:themeColor="text1"/>
                <w14:textFill>
                  <w14:solidFill>
                    <w14:schemeClr w14:val="tx1"/>
                  </w14:solidFill>
                </w14:textFill>
              </w:rPr>
            </w:pPr>
          </w:p>
        </w:tc>
        <w:tc>
          <w:tcPr>
            <w:tcW w:w="1460" w:type="dxa"/>
            <w:vAlign w:val="center"/>
          </w:tcPr>
          <w:p w14:paraId="3D588217">
            <w:pPr>
              <w:rPr>
                <w:color w:val="000000" w:themeColor="text1"/>
                <w14:textFill>
                  <w14:solidFill>
                    <w14:schemeClr w14:val="tx1"/>
                  </w14:solidFill>
                </w14:textFill>
              </w:rPr>
            </w:pPr>
          </w:p>
        </w:tc>
        <w:tc>
          <w:tcPr>
            <w:tcW w:w="1438" w:type="dxa"/>
            <w:vAlign w:val="center"/>
          </w:tcPr>
          <w:p w14:paraId="653F8EBD">
            <w:pPr>
              <w:rPr>
                <w:color w:val="000000" w:themeColor="text1"/>
                <w14:textFill>
                  <w14:solidFill>
                    <w14:schemeClr w14:val="tx1"/>
                  </w14:solidFill>
                </w14:textFill>
              </w:rPr>
            </w:pPr>
          </w:p>
        </w:tc>
      </w:tr>
      <w:tr w14:paraId="578A4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3CFF31D">
            <w:pPr>
              <w:rPr>
                <w:color w:val="000000" w:themeColor="text1"/>
                <w14:textFill>
                  <w14:solidFill>
                    <w14:schemeClr w14:val="tx1"/>
                  </w14:solidFill>
                </w14:textFill>
              </w:rPr>
            </w:pPr>
          </w:p>
        </w:tc>
        <w:tc>
          <w:tcPr>
            <w:tcW w:w="420" w:type="dxa"/>
            <w:vAlign w:val="center"/>
          </w:tcPr>
          <w:p w14:paraId="14482BA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19</w:t>
            </w:r>
          </w:p>
        </w:tc>
        <w:tc>
          <w:tcPr>
            <w:tcW w:w="1480" w:type="dxa"/>
            <w:vAlign w:val="center"/>
          </w:tcPr>
          <w:p w14:paraId="4E3886CA">
            <w:pPr>
              <w:rPr>
                <w:color w:val="000000" w:themeColor="text1"/>
                <w14:textFill>
                  <w14:solidFill>
                    <w14:schemeClr w14:val="tx1"/>
                  </w14:solidFill>
                </w14:textFill>
              </w:rPr>
            </w:pPr>
          </w:p>
        </w:tc>
        <w:tc>
          <w:tcPr>
            <w:tcW w:w="2980" w:type="dxa"/>
            <w:vAlign w:val="center"/>
          </w:tcPr>
          <w:p w14:paraId="43EED9C9">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十九、住房保障支出</w:t>
            </w:r>
          </w:p>
        </w:tc>
        <w:tc>
          <w:tcPr>
            <w:tcW w:w="420" w:type="dxa"/>
            <w:vAlign w:val="center"/>
          </w:tcPr>
          <w:p w14:paraId="13FFE30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51</w:t>
            </w:r>
          </w:p>
        </w:tc>
        <w:tc>
          <w:tcPr>
            <w:tcW w:w="1460" w:type="dxa"/>
            <w:vAlign w:val="center"/>
          </w:tcPr>
          <w:p w14:paraId="28F0312C">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50.07</w:t>
            </w:r>
          </w:p>
        </w:tc>
        <w:tc>
          <w:tcPr>
            <w:tcW w:w="1460" w:type="dxa"/>
            <w:vAlign w:val="center"/>
          </w:tcPr>
          <w:p w14:paraId="335E38C1">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50.07</w:t>
            </w:r>
          </w:p>
        </w:tc>
        <w:tc>
          <w:tcPr>
            <w:tcW w:w="1460" w:type="dxa"/>
            <w:vAlign w:val="center"/>
          </w:tcPr>
          <w:p w14:paraId="7EB85B56">
            <w:pPr>
              <w:rPr>
                <w:color w:val="000000" w:themeColor="text1"/>
                <w14:textFill>
                  <w14:solidFill>
                    <w14:schemeClr w14:val="tx1"/>
                  </w14:solidFill>
                </w14:textFill>
              </w:rPr>
            </w:pPr>
          </w:p>
        </w:tc>
        <w:tc>
          <w:tcPr>
            <w:tcW w:w="1438" w:type="dxa"/>
            <w:vAlign w:val="center"/>
          </w:tcPr>
          <w:p w14:paraId="57D1FEA0">
            <w:pPr>
              <w:rPr>
                <w:color w:val="000000" w:themeColor="text1"/>
                <w14:textFill>
                  <w14:solidFill>
                    <w14:schemeClr w14:val="tx1"/>
                  </w14:solidFill>
                </w14:textFill>
              </w:rPr>
            </w:pPr>
          </w:p>
        </w:tc>
      </w:tr>
      <w:tr w14:paraId="3A838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5B9272C">
            <w:pPr>
              <w:rPr>
                <w:color w:val="000000" w:themeColor="text1"/>
                <w14:textFill>
                  <w14:solidFill>
                    <w14:schemeClr w14:val="tx1"/>
                  </w14:solidFill>
                </w14:textFill>
              </w:rPr>
            </w:pPr>
          </w:p>
        </w:tc>
        <w:tc>
          <w:tcPr>
            <w:tcW w:w="420" w:type="dxa"/>
            <w:vAlign w:val="center"/>
          </w:tcPr>
          <w:p w14:paraId="57F08C5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20</w:t>
            </w:r>
          </w:p>
        </w:tc>
        <w:tc>
          <w:tcPr>
            <w:tcW w:w="1480" w:type="dxa"/>
            <w:vAlign w:val="center"/>
          </w:tcPr>
          <w:p w14:paraId="0E6604CD">
            <w:pPr>
              <w:rPr>
                <w:color w:val="000000" w:themeColor="text1"/>
                <w14:textFill>
                  <w14:solidFill>
                    <w14:schemeClr w14:val="tx1"/>
                  </w14:solidFill>
                </w14:textFill>
              </w:rPr>
            </w:pPr>
          </w:p>
        </w:tc>
        <w:tc>
          <w:tcPr>
            <w:tcW w:w="2980" w:type="dxa"/>
            <w:vAlign w:val="center"/>
          </w:tcPr>
          <w:p w14:paraId="07BDFBEA">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二十、粮油物资储备支出</w:t>
            </w:r>
          </w:p>
        </w:tc>
        <w:tc>
          <w:tcPr>
            <w:tcW w:w="420" w:type="dxa"/>
            <w:vAlign w:val="center"/>
          </w:tcPr>
          <w:p w14:paraId="5942D14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52</w:t>
            </w:r>
          </w:p>
        </w:tc>
        <w:tc>
          <w:tcPr>
            <w:tcW w:w="1460" w:type="dxa"/>
            <w:vAlign w:val="center"/>
          </w:tcPr>
          <w:p w14:paraId="2D9E7E52">
            <w:pPr>
              <w:rPr>
                <w:color w:val="000000" w:themeColor="text1"/>
                <w14:textFill>
                  <w14:solidFill>
                    <w14:schemeClr w14:val="tx1"/>
                  </w14:solidFill>
                </w14:textFill>
              </w:rPr>
            </w:pPr>
          </w:p>
        </w:tc>
        <w:tc>
          <w:tcPr>
            <w:tcW w:w="1460" w:type="dxa"/>
            <w:vAlign w:val="center"/>
          </w:tcPr>
          <w:p w14:paraId="6A744F23">
            <w:pPr>
              <w:rPr>
                <w:color w:val="000000" w:themeColor="text1"/>
                <w14:textFill>
                  <w14:solidFill>
                    <w14:schemeClr w14:val="tx1"/>
                  </w14:solidFill>
                </w14:textFill>
              </w:rPr>
            </w:pPr>
          </w:p>
        </w:tc>
        <w:tc>
          <w:tcPr>
            <w:tcW w:w="1460" w:type="dxa"/>
            <w:vAlign w:val="center"/>
          </w:tcPr>
          <w:p w14:paraId="280B0F10">
            <w:pPr>
              <w:rPr>
                <w:color w:val="000000" w:themeColor="text1"/>
                <w14:textFill>
                  <w14:solidFill>
                    <w14:schemeClr w14:val="tx1"/>
                  </w14:solidFill>
                </w14:textFill>
              </w:rPr>
            </w:pPr>
          </w:p>
        </w:tc>
        <w:tc>
          <w:tcPr>
            <w:tcW w:w="1438" w:type="dxa"/>
            <w:vAlign w:val="center"/>
          </w:tcPr>
          <w:p w14:paraId="4303F393">
            <w:pPr>
              <w:rPr>
                <w:color w:val="000000" w:themeColor="text1"/>
                <w14:textFill>
                  <w14:solidFill>
                    <w14:schemeClr w14:val="tx1"/>
                  </w14:solidFill>
                </w14:textFill>
              </w:rPr>
            </w:pPr>
          </w:p>
        </w:tc>
      </w:tr>
      <w:tr w14:paraId="3241B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33264E6">
            <w:pPr>
              <w:rPr>
                <w:color w:val="000000" w:themeColor="text1"/>
                <w14:textFill>
                  <w14:solidFill>
                    <w14:schemeClr w14:val="tx1"/>
                  </w14:solidFill>
                </w14:textFill>
              </w:rPr>
            </w:pPr>
          </w:p>
        </w:tc>
        <w:tc>
          <w:tcPr>
            <w:tcW w:w="420" w:type="dxa"/>
            <w:vAlign w:val="center"/>
          </w:tcPr>
          <w:p w14:paraId="3EB2F9F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21</w:t>
            </w:r>
          </w:p>
        </w:tc>
        <w:tc>
          <w:tcPr>
            <w:tcW w:w="1480" w:type="dxa"/>
            <w:vAlign w:val="center"/>
          </w:tcPr>
          <w:p w14:paraId="3AB1A68D">
            <w:pPr>
              <w:rPr>
                <w:color w:val="000000" w:themeColor="text1"/>
                <w14:textFill>
                  <w14:solidFill>
                    <w14:schemeClr w14:val="tx1"/>
                  </w14:solidFill>
                </w14:textFill>
              </w:rPr>
            </w:pPr>
          </w:p>
        </w:tc>
        <w:tc>
          <w:tcPr>
            <w:tcW w:w="2980" w:type="dxa"/>
            <w:vAlign w:val="center"/>
          </w:tcPr>
          <w:p w14:paraId="2E65F9F7">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二十一、国有资本经营预算支出</w:t>
            </w:r>
          </w:p>
        </w:tc>
        <w:tc>
          <w:tcPr>
            <w:tcW w:w="420" w:type="dxa"/>
            <w:vAlign w:val="center"/>
          </w:tcPr>
          <w:p w14:paraId="26E8496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53</w:t>
            </w:r>
          </w:p>
        </w:tc>
        <w:tc>
          <w:tcPr>
            <w:tcW w:w="1460" w:type="dxa"/>
            <w:vAlign w:val="center"/>
          </w:tcPr>
          <w:p w14:paraId="63A52486">
            <w:pPr>
              <w:rPr>
                <w:color w:val="000000" w:themeColor="text1"/>
                <w14:textFill>
                  <w14:solidFill>
                    <w14:schemeClr w14:val="tx1"/>
                  </w14:solidFill>
                </w14:textFill>
              </w:rPr>
            </w:pPr>
          </w:p>
        </w:tc>
        <w:tc>
          <w:tcPr>
            <w:tcW w:w="1460" w:type="dxa"/>
            <w:vAlign w:val="center"/>
          </w:tcPr>
          <w:p w14:paraId="44B94FF0">
            <w:pPr>
              <w:rPr>
                <w:color w:val="000000" w:themeColor="text1"/>
                <w14:textFill>
                  <w14:solidFill>
                    <w14:schemeClr w14:val="tx1"/>
                  </w14:solidFill>
                </w14:textFill>
              </w:rPr>
            </w:pPr>
          </w:p>
        </w:tc>
        <w:tc>
          <w:tcPr>
            <w:tcW w:w="1460" w:type="dxa"/>
            <w:vAlign w:val="center"/>
          </w:tcPr>
          <w:p w14:paraId="070F42B9">
            <w:pPr>
              <w:rPr>
                <w:color w:val="000000" w:themeColor="text1"/>
                <w14:textFill>
                  <w14:solidFill>
                    <w14:schemeClr w14:val="tx1"/>
                  </w14:solidFill>
                </w14:textFill>
              </w:rPr>
            </w:pPr>
          </w:p>
        </w:tc>
        <w:tc>
          <w:tcPr>
            <w:tcW w:w="1438" w:type="dxa"/>
            <w:vAlign w:val="center"/>
          </w:tcPr>
          <w:p w14:paraId="0B6D685E">
            <w:pPr>
              <w:rPr>
                <w:color w:val="000000" w:themeColor="text1"/>
                <w14:textFill>
                  <w14:solidFill>
                    <w14:schemeClr w14:val="tx1"/>
                  </w14:solidFill>
                </w14:textFill>
              </w:rPr>
            </w:pPr>
          </w:p>
        </w:tc>
      </w:tr>
      <w:tr w14:paraId="510A5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B9B5BDB">
            <w:pPr>
              <w:rPr>
                <w:color w:val="000000" w:themeColor="text1"/>
                <w14:textFill>
                  <w14:solidFill>
                    <w14:schemeClr w14:val="tx1"/>
                  </w14:solidFill>
                </w14:textFill>
              </w:rPr>
            </w:pPr>
          </w:p>
        </w:tc>
        <w:tc>
          <w:tcPr>
            <w:tcW w:w="420" w:type="dxa"/>
            <w:vAlign w:val="center"/>
          </w:tcPr>
          <w:p w14:paraId="640D5BD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22</w:t>
            </w:r>
          </w:p>
        </w:tc>
        <w:tc>
          <w:tcPr>
            <w:tcW w:w="1480" w:type="dxa"/>
            <w:vAlign w:val="center"/>
          </w:tcPr>
          <w:p w14:paraId="1EB44B9B">
            <w:pPr>
              <w:rPr>
                <w:color w:val="000000" w:themeColor="text1"/>
                <w14:textFill>
                  <w14:solidFill>
                    <w14:schemeClr w14:val="tx1"/>
                  </w14:solidFill>
                </w14:textFill>
              </w:rPr>
            </w:pPr>
          </w:p>
        </w:tc>
        <w:tc>
          <w:tcPr>
            <w:tcW w:w="2980" w:type="dxa"/>
            <w:vAlign w:val="center"/>
          </w:tcPr>
          <w:p w14:paraId="2C94F827">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二十二、灾害防治及应急管理支出</w:t>
            </w:r>
          </w:p>
        </w:tc>
        <w:tc>
          <w:tcPr>
            <w:tcW w:w="420" w:type="dxa"/>
            <w:vAlign w:val="center"/>
          </w:tcPr>
          <w:p w14:paraId="3377D10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54</w:t>
            </w:r>
          </w:p>
        </w:tc>
        <w:tc>
          <w:tcPr>
            <w:tcW w:w="1460" w:type="dxa"/>
            <w:vAlign w:val="center"/>
          </w:tcPr>
          <w:p w14:paraId="0CCD709F">
            <w:pPr>
              <w:rPr>
                <w:color w:val="000000" w:themeColor="text1"/>
                <w14:textFill>
                  <w14:solidFill>
                    <w14:schemeClr w14:val="tx1"/>
                  </w14:solidFill>
                </w14:textFill>
              </w:rPr>
            </w:pPr>
          </w:p>
        </w:tc>
        <w:tc>
          <w:tcPr>
            <w:tcW w:w="1460" w:type="dxa"/>
            <w:vAlign w:val="center"/>
          </w:tcPr>
          <w:p w14:paraId="27C1F5B5">
            <w:pPr>
              <w:rPr>
                <w:color w:val="000000" w:themeColor="text1"/>
                <w14:textFill>
                  <w14:solidFill>
                    <w14:schemeClr w14:val="tx1"/>
                  </w14:solidFill>
                </w14:textFill>
              </w:rPr>
            </w:pPr>
          </w:p>
        </w:tc>
        <w:tc>
          <w:tcPr>
            <w:tcW w:w="1460" w:type="dxa"/>
            <w:vAlign w:val="center"/>
          </w:tcPr>
          <w:p w14:paraId="6095214B">
            <w:pPr>
              <w:rPr>
                <w:color w:val="000000" w:themeColor="text1"/>
                <w14:textFill>
                  <w14:solidFill>
                    <w14:schemeClr w14:val="tx1"/>
                  </w14:solidFill>
                </w14:textFill>
              </w:rPr>
            </w:pPr>
          </w:p>
        </w:tc>
        <w:tc>
          <w:tcPr>
            <w:tcW w:w="1438" w:type="dxa"/>
            <w:vAlign w:val="center"/>
          </w:tcPr>
          <w:p w14:paraId="2C785261">
            <w:pPr>
              <w:rPr>
                <w:color w:val="000000" w:themeColor="text1"/>
                <w14:textFill>
                  <w14:solidFill>
                    <w14:schemeClr w14:val="tx1"/>
                  </w14:solidFill>
                </w14:textFill>
              </w:rPr>
            </w:pPr>
          </w:p>
        </w:tc>
      </w:tr>
      <w:tr w14:paraId="74EAC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6F4A1CD">
            <w:pPr>
              <w:rPr>
                <w:color w:val="000000" w:themeColor="text1"/>
                <w14:textFill>
                  <w14:solidFill>
                    <w14:schemeClr w14:val="tx1"/>
                  </w14:solidFill>
                </w14:textFill>
              </w:rPr>
            </w:pPr>
          </w:p>
        </w:tc>
        <w:tc>
          <w:tcPr>
            <w:tcW w:w="420" w:type="dxa"/>
            <w:vAlign w:val="center"/>
          </w:tcPr>
          <w:p w14:paraId="04EA72D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23</w:t>
            </w:r>
          </w:p>
        </w:tc>
        <w:tc>
          <w:tcPr>
            <w:tcW w:w="1480" w:type="dxa"/>
            <w:vAlign w:val="center"/>
          </w:tcPr>
          <w:p w14:paraId="1DF300C0">
            <w:pPr>
              <w:rPr>
                <w:color w:val="000000" w:themeColor="text1"/>
                <w14:textFill>
                  <w14:solidFill>
                    <w14:schemeClr w14:val="tx1"/>
                  </w14:solidFill>
                </w14:textFill>
              </w:rPr>
            </w:pPr>
          </w:p>
        </w:tc>
        <w:tc>
          <w:tcPr>
            <w:tcW w:w="2980" w:type="dxa"/>
            <w:vAlign w:val="center"/>
          </w:tcPr>
          <w:p w14:paraId="67550D8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二十三、其他支出</w:t>
            </w:r>
          </w:p>
        </w:tc>
        <w:tc>
          <w:tcPr>
            <w:tcW w:w="420" w:type="dxa"/>
            <w:vAlign w:val="center"/>
          </w:tcPr>
          <w:p w14:paraId="6D1AF48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55</w:t>
            </w:r>
          </w:p>
        </w:tc>
        <w:tc>
          <w:tcPr>
            <w:tcW w:w="1460" w:type="dxa"/>
            <w:vAlign w:val="center"/>
          </w:tcPr>
          <w:p w14:paraId="5FA6D5F5">
            <w:pPr>
              <w:rPr>
                <w:color w:val="000000" w:themeColor="text1"/>
                <w14:textFill>
                  <w14:solidFill>
                    <w14:schemeClr w14:val="tx1"/>
                  </w14:solidFill>
                </w14:textFill>
              </w:rPr>
            </w:pPr>
          </w:p>
        </w:tc>
        <w:tc>
          <w:tcPr>
            <w:tcW w:w="1460" w:type="dxa"/>
            <w:vAlign w:val="center"/>
          </w:tcPr>
          <w:p w14:paraId="48E220F5">
            <w:pPr>
              <w:rPr>
                <w:color w:val="000000" w:themeColor="text1"/>
                <w14:textFill>
                  <w14:solidFill>
                    <w14:schemeClr w14:val="tx1"/>
                  </w14:solidFill>
                </w14:textFill>
              </w:rPr>
            </w:pPr>
          </w:p>
        </w:tc>
        <w:tc>
          <w:tcPr>
            <w:tcW w:w="1460" w:type="dxa"/>
            <w:vAlign w:val="center"/>
          </w:tcPr>
          <w:p w14:paraId="2790A027">
            <w:pPr>
              <w:rPr>
                <w:color w:val="000000" w:themeColor="text1"/>
                <w14:textFill>
                  <w14:solidFill>
                    <w14:schemeClr w14:val="tx1"/>
                  </w14:solidFill>
                </w14:textFill>
              </w:rPr>
            </w:pPr>
          </w:p>
        </w:tc>
        <w:tc>
          <w:tcPr>
            <w:tcW w:w="1438" w:type="dxa"/>
            <w:vAlign w:val="center"/>
          </w:tcPr>
          <w:p w14:paraId="16F0945D">
            <w:pPr>
              <w:rPr>
                <w:color w:val="000000" w:themeColor="text1"/>
                <w14:textFill>
                  <w14:solidFill>
                    <w14:schemeClr w14:val="tx1"/>
                  </w14:solidFill>
                </w14:textFill>
              </w:rPr>
            </w:pPr>
          </w:p>
        </w:tc>
      </w:tr>
      <w:tr w14:paraId="4E872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E5A8126">
            <w:pPr>
              <w:rPr>
                <w:color w:val="000000" w:themeColor="text1"/>
                <w14:textFill>
                  <w14:solidFill>
                    <w14:schemeClr w14:val="tx1"/>
                  </w14:solidFill>
                </w14:textFill>
              </w:rPr>
            </w:pPr>
          </w:p>
        </w:tc>
        <w:tc>
          <w:tcPr>
            <w:tcW w:w="420" w:type="dxa"/>
            <w:vAlign w:val="center"/>
          </w:tcPr>
          <w:p w14:paraId="49C37E1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24</w:t>
            </w:r>
          </w:p>
        </w:tc>
        <w:tc>
          <w:tcPr>
            <w:tcW w:w="1480" w:type="dxa"/>
            <w:vAlign w:val="center"/>
          </w:tcPr>
          <w:p w14:paraId="4344F7DC">
            <w:pPr>
              <w:rPr>
                <w:color w:val="000000" w:themeColor="text1"/>
                <w14:textFill>
                  <w14:solidFill>
                    <w14:schemeClr w14:val="tx1"/>
                  </w14:solidFill>
                </w14:textFill>
              </w:rPr>
            </w:pPr>
          </w:p>
        </w:tc>
        <w:tc>
          <w:tcPr>
            <w:tcW w:w="2980" w:type="dxa"/>
            <w:vAlign w:val="center"/>
          </w:tcPr>
          <w:p w14:paraId="1AC18A4C">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二十四、债务还本支出</w:t>
            </w:r>
          </w:p>
        </w:tc>
        <w:tc>
          <w:tcPr>
            <w:tcW w:w="420" w:type="dxa"/>
            <w:vAlign w:val="center"/>
          </w:tcPr>
          <w:p w14:paraId="51E07E0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56</w:t>
            </w:r>
          </w:p>
        </w:tc>
        <w:tc>
          <w:tcPr>
            <w:tcW w:w="1460" w:type="dxa"/>
            <w:vAlign w:val="center"/>
          </w:tcPr>
          <w:p w14:paraId="3EE789FC">
            <w:pPr>
              <w:rPr>
                <w:color w:val="000000" w:themeColor="text1"/>
                <w14:textFill>
                  <w14:solidFill>
                    <w14:schemeClr w14:val="tx1"/>
                  </w14:solidFill>
                </w14:textFill>
              </w:rPr>
            </w:pPr>
          </w:p>
        </w:tc>
        <w:tc>
          <w:tcPr>
            <w:tcW w:w="1460" w:type="dxa"/>
            <w:vAlign w:val="center"/>
          </w:tcPr>
          <w:p w14:paraId="0139C589">
            <w:pPr>
              <w:rPr>
                <w:color w:val="000000" w:themeColor="text1"/>
                <w14:textFill>
                  <w14:solidFill>
                    <w14:schemeClr w14:val="tx1"/>
                  </w14:solidFill>
                </w14:textFill>
              </w:rPr>
            </w:pPr>
          </w:p>
        </w:tc>
        <w:tc>
          <w:tcPr>
            <w:tcW w:w="1460" w:type="dxa"/>
            <w:vAlign w:val="center"/>
          </w:tcPr>
          <w:p w14:paraId="667C6589">
            <w:pPr>
              <w:rPr>
                <w:color w:val="000000" w:themeColor="text1"/>
                <w14:textFill>
                  <w14:solidFill>
                    <w14:schemeClr w14:val="tx1"/>
                  </w14:solidFill>
                </w14:textFill>
              </w:rPr>
            </w:pPr>
          </w:p>
        </w:tc>
        <w:tc>
          <w:tcPr>
            <w:tcW w:w="1438" w:type="dxa"/>
            <w:vAlign w:val="center"/>
          </w:tcPr>
          <w:p w14:paraId="74C8226D">
            <w:pPr>
              <w:rPr>
                <w:color w:val="000000" w:themeColor="text1"/>
                <w14:textFill>
                  <w14:solidFill>
                    <w14:schemeClr w14:val="tx1"/>
                  </w14:solidFill>
                </w14:textFill>
              </w:rPr>
            </w:pPr>
          </w:p>
        </w:tc>
      </w:tr>
      <w:tr w14:paraId="5C2BB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45CCB71">
            <w:pPr>
              <w:rPr>
                <w:color w:val="000000" w:themeColor="text1"/>
                <w14:textFill>
                  <w14:solidFill>
                    <w14:schemeClr w14:val="tx1"/>
                  </w14:solidFill>
                </w14:textFill>
              </w:rPr>
            </w:pPr>
          </w:p>
        </w:tc>
        <w:tc>
          <w:tcPr>
            <w:tcW w:w="420" w:type="dxa"/>
            <w:vAlign w:val="center"/>
          </w:tcPr>
          <w:p w14:paraId="3E6D9DE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25</w:t>
            </w:r>
          </w:p>
        </w:tc>
        <w:tc>
          <w:tcPr>
            <w:tcW w:w="1480" w:type="dxa"/>
            <w:vAlign w:val="center"/>
          </w:tcPr>
          <w:p w14:paraId="65570FE1">
            <w:pPr>
              <w:rPr>
                <w:color w:val="000000" w:themeColor="text1"/>
                <w14:textFill>
                  <w14:solidFill>
                    <w14:schemeClr w14:val="tx1"/>
                  </w14:solidFill>
                </w14:textFill>
              </w:rPr>
            </w:pPr>
          </w:p>
        </w:tc>
        <w:tc>
          <w:tcPr>
            <w:tcW w:w="2980" w:type="dxa"/>
            <w:vAlign w:val="center"/>
          </w:tcPr>
          <w:p w14:paraId="0CC53A88">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二十五、债务付息支出</w:t>
            </w:r>
          </w:p>
        </w:tc>
        <w:tc>
          <w:tcPr>
            <w:tcW w:w="420" w:type="dxa"/>
            <w:vAlign w:val="center"/>
          </w:tcPr>
          <w:p w14:paraId="27752B5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57</w:t>
            </w:r>
          </w:p>
        </w:tc>
        <w:tc>
          <w:tcPr>
            <w:tcW w:w="1460" w:type="dxa"/>
            <w:vAlign w:val="center"/>
          </w:tcPr>
          <w:p w14:paraId="6852827E">
            <w:pPr>
              <w:rPr>
                <w:color w:val="000000" w:themeColor="text1"/>
                <w14:textFill>
                  <w14:solidFill>
                    <w14:schemeClr w14:val="tx1"/>
                  </w14:solidFill>
                </w14:textFill>
              </w:rPr>
            </w:pPr>
          </w:p>
        </w:tc>
        <w:tc>
          <w:tcPr>
            <w:tcW w:w="1460" w:type="dxa"/>
            <w:vAlign w:val="center"/>
          </w:tcPr>
          <w:p w14:paraId="67F9272B">
            <w:pPr>
              <w:rPr>
                <w:color w:val="000000" w:themeColor="text1"/>
                <w14:textFill>
                  <w14:solidFill>
                    <w14:schemeClr w14:val="tx1"/>
                  </w14:solidFill>
                </w14:textFill>
              </w:rPr>
            </w:pPr>
          </w:p>
        </w:tc>
        <w:tc>
          <w:tcPr>
            <w:tcW w:w="1460" w:type="dxa"/>
            <w:vAlign w:val="center"/>
          </w:tcPr>
          <w:p w14:paraId="7743BBD8">
            <w:pPr>
              <w:rPr>
                <w:color w:val="000000" w:themeColor="text1"/>
                <w14:textFill>
                  <w14:solidFill>
                    <w14:schemeClr w14:val="tx1"/>
                  </w14:solidFill>
                </w14:textFill>
              </w:rPr>
            </w:pPr>
          </w:p>
        </w:tc>
        <w:tc>
          <w:tcPr>
            <w:tcW w:w="1438" w:type="dxa"/>
            <w:vAlign w:val="center"/>
          </w:tcPr>
          <w:p w14:paraId="024434B7">
            <w:pPr>
              <w:rPr>
                <w:color w:val="000000" w:themeColor="text1"/>
                <w14:textFill>
                  <w14:solidFill>
                    <w14:schemeClr w14:val="tx1"/>
                  </w14:solidFill>
                </w14:textFill>
              </w:rPr>
            </w:pPr>
          </w:p>
        </w:tc>
      </w:tr>
      <w:tr w14:paraId="22F5F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D012DF6">
            <w:pPr>
              <w:rPr>
                <w:color w:val="000000" w:themeColor="text1"/>
                <w14:textFill>
                  <w14:solidFill>
                    <w14:schemeClr w14:val="tx1"/>
                  </w14:solidFill>
                </w14:textFill>
              </w:rPr>
            </w:pPr>
          </w:p>
        </w:tc>
        <w:tc>
          <w:tcPr>
            <w:tcW w:w="420" w:type="dxa"/>
            <w:vAlign w:val="center"/>
          </w:tcPr>
          <w:p w14:paraId="7BF1ABA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26</w:t>
            </w:r>
          </w:p>
        </w:tc>
        <w:tc>
          <w:tcPr>
            <w:tcW w:w="1480" w:type="dxa"/>
            <w:vAlign w:val="center"/>
          </w:tcPr>
          <w:p w14:paraId="7603F1B1">
            <w:pPr>
              <w:rPr>
                <w:color w:val="000000" w:themeColor="text1"/>
                <w14:textFill>
                  <w14:solidFill>
                    <w14:schemeClr w14:val="tx1"/>
                  </w14:solidFill>
                </w14:textFill>
              </w:rPr>
            </w:pPr>
          </w:p>
        </w:tc>
        <w:tc>
          <w:tcPr>
            <w:tcW w:w="2980" w:type="dxa"/>
            <w:vAlign w:val="center"/>
          </w:tcPr>
          <w:p w14:paraId="2B8A6742">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二十六、抗疫特别国债安排的支出</w:t>
            </w:r>
          </w:p>
        </w:tc>
        <w:tc>
          <w:tcPr>
            <w:tcW w:w="420" w:type="dxa"/>
            <w:vAlign w:val="center"/>
          </w:tcPr>
          <w:p w14:paraId="38733CC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58</w:t>
            </w:r>
          </w:p>
        </w:tc>
        <w:tc>
          <w:tcPr>
            <w:tcW w:w="1460" w:type="dxa"/>
            <w:vAlign w:val="center"/>
          </w:tcPr>
          <w:p w14:paraId="413835D0">
            <w:pPr>
              <w:rPr>
                <w:color w:val="000000" w:themeColor="text1"/>
                <w14:textFill>
                  <w14:solidFill>
                    <w14:schemeClr w14:val="tx1"/>
                  </w14:solidFill>
                </w14:textFill>
              </w:rPr>
            </w:pPr>
          </w:p>
        </w:tc>
        <w:tc>
          <w:tcPr>
            <w:tcW w:w="1460" w:type="dxa"/>
            <w:vAlign w:val="center"/>
          </w:tcPr>
          <w:p w14:paraId="5F7C5F5F">
            <w:pPr>
              <w:rPr>
                <w:color w:val="000000" w:themeColor="text1"/>
                <w14:textFill>
                  <w14:solidFill>
                    <w14:schemeClr w14:val="tx1"/>
                  </w14:solidFill>
                </w14:textFill>
              </w:rPr>
            </w:pPr>
          </w:p>
        </w:tc>
        <w:tc>
          <w:tcPr>
            <w:tcW w:w="1460" w:type="dxa"/>
            <w:vAlign w:val="center"/>
          </w:tcPr>
          <w:p w14:paraId="2FB218B1">
            <w:pPr>
              <w:rPr>
                <w:color w:val="000000" w:themeColor="text1"/>
                <w14:textFill>
                  <w14:solidFill>
                    <w14:schemeClr w14:val="tx1"/>
                  </w14:solidFill>
                </w14:textFill>
              </w:rPr>
            </w:pPr>
          </w:p>
        </w:tc>
        <w:tc>
          <w:tcPr>
            <w:tcW w:w="1438" w:type="dxa"/>
            <w:vAlign w:val="center"/>
          </w:tcPr>
          <w:p w14:paraId="4C2BB31C">
            <w:pPr>
              <w:rPr>
                <w:color w:val="000000" w:themeColor="text1"/>
                <w14:textFill>
                  <w14:solidFill>
                    <w14:schemeClr w14:val="tx1"/>
                  </w14:solidFill>
                </w14:textFill>
              </w:rPr>
            </w:pPr>
          </w:p>
        </w:tc>
      </w:tr>
      <w:tr w14:paraId="7ABE0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DCED942">
            <w:pPr>
              <w:jc w:val="center"/>
              <w:rPr>
                <w:color w:val="000000" w:themeColor="text1"/>
                <w14:textFill>
                  <w14:solidFill>
                    <w14:schemeClr w14:val="tx1"/>
                  </w14:solidFill>
                </w14:textFill>
              </w:rPr>
            </w:pPr>
            <w:r>
              <w:rPr>
                <w:rFonts w:ascii="宋体" w:hAnsi="宋体" w:eastAsia="宋体" w:cs="宋体"/>
                <w:b/>
                <w:i w:val="0"/>
                <w:color w:val="000000" w:themeColor="text1"/>
                <w:sz w:val="17"/>
                <w14:textFill>
                  <w14:solidFill>
                    <w14:schemeClr w14:val="tx1"/>
                  </w14:solidFill>
                </w14:textFill>
              </w:rPr>
              <w:t>本年收入合计</w:t>
            </w:r>
          </w:p>
        </w:tc>
        <w:tc>
          <w:tcPr>
            <w:tcW w:w="420" w:type="dxa"/>
            <w:vAlign w:val="center"/>
          </w:tcPr>
          <w:p w14:paraId="0CA49BE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27</w:t>
            </w:r>
          </w:p>
        </w:tc>
        <w:tc>
          <w:tcPr>
            <w:tcW w:w="1480" w:type="dxa"/>
            <w:vAlign w:val="center"/>
          </w:tcPr>
          <w:p w14:paraId="460C24D4">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1,573.52</w:t>
            </w:r>
          </w:p>
        </w:tc>
        <w:tc>
          <w:tcPr>
            <w:tcW w:w="2980" w:type="dxa"/>
            <w:vAlign w:val="center"/>
          </w:tcPr>
          <w:p w14:paraId="10FF6EFE">
            <w:pPr>
              <w:jc w:val="center"/>
              <w:rPr>
                <w:color w:val="000000" w:themeColor="text1"/>
                <w14:textFill>
                  <w14:solidFill>
                    <w14:schemeClr w14:val="tx1"/>
                  </w14:solidFill>
                </w14:textFill>
              </w:rPr>
            </w:pPr>
            <w:r>
              <w:rPr>
                <w:rFonts w:ascii="宋体" w:hAnsi="宋体" w:eastAsia="宋体" w:cs="宋体"/>
                <w:b/>
                <w:i w:val="0"/>
                <w:color w:val="000000" w:themeColor="text1"/>
                <w:sz w:val="17"/>
                <w14:textFill>
                  <w14:solidFill>
                    <w14:schemeClr w14:val="tx1"/>
                  </w14:solidFill>
                </w14:textFill>
              </w:rPr>
              <w:t>本年支出合计</w:t>
            </w:r>
          </w:p>
        </w:tc>
        <w:tc>
          <w:tcPr>
            <w:tcW w:w="420" w:type="dxa"/>
            <w:vAlign w:val="center"/>
          </w:tcPr>
          <w:p w14:paraId="379F081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59</w:t>
            </w:r>
          </w:p>
        </w:tc>
        <w:tc>
          <w:tcPr>
            <w:tcW w:w="1460" w:type="dxa"/>
            <w:vAlign w:val="center"/>
          </w:tcPr>
          <w:p w14:paraId="3B0C0E94">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1,573.52</w:t>
            </w:r>
          </w:p>
        </w:tc>
        <w:tc>
          <w:tcPr>
            <w:tcW w:w="1460" w:type="dxa"/>
            <w:vAlign w:val="center"/>
          </w:tcPr>
          <w:p w14:paraId="4DB022BA">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1,573.52</w:t>
            </w:r>
          </w:p>
        </w:tc>
        <w:tc>
          <w:tcPr>
            <w:tcW w:w="1460" w:type="dxa"/>
            <w:vAlign w:val="center"/>
          </w:tcPr>
          <w:p w14:paraId="4B1BF218">
            <w:pPr>
              <w:rPr>
                <w:color w:val="000000" w:themeColor="text1"/>
                <w14:textFill>
                  <w14:solidFill>
                    <w14:schemeClr w14:val="tx1"/>
                  </w14:solidFill>
                </w14:textFill>
              </w:rPr>
            </w:pPr>
          </w:p>
        </w:tc>
        <w:tc>
          <w:tcPr>
            <w:tcW w:w="1438" w:type="dxa"/>
            <w:vAlign w:val="center"/>
          </w:tcPr>
          <w:p w14:paraId="3E83F061">
            <w:pPr>
              <w:rPr>
                <w:color w:val="000000" w:themeColor="text1"/>
                <w14:textFill>
                  <w14:solidFill>
                    <w14:schemeClr w14:val="tx1"/>
                  </w14:solidFill>
                </w14:textFill>
              </w:rPr>
            </w:pPr>
          </w:p>
        </w:tc>
      </w:tr>
      <w:tr w14:paraId="56377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EB5BBBD">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年初财政拨款结转和结余</w:t>
            </w:r>
          </w:p>
        </w:tc>
        <w:tc>
          <w:tcPr>
            <w:tcW w:w="420" w:type="dxa"/>
            <w:vAlign w:val="center"/>
          </w:tcPr>
          <w:p w14:paraId="7C25147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28</w:t>
            </w:r>
          </w:p>
        </w:tc>
        <w:tc>
          <w:tcPr>
            <w:tcW w:w="1480" w:type="dxa"/>
            <w:vAlign w:val="center"/>
          </w:tcPr>
          <w:p w14:paraId="072E8405">
            <w:pPr>
              <w:rPr>
                <w:color w:val="000000" w:themeColor="text1"/>
                <w14:textFill>
                  <w14:solidFill>
                    <w14:schemeClr w14:val="tx1"/>
                  </w14:solidFill>
                </w14:textFill>
              </w:rPr>
            </w:pPr>
          </w:p>
        </w:tc>
        <w:tc>
          <w:tcPr>
            <w:tcW w:w="2980" w:type="dxa"/>
            <w:vAlign w:val="center"/>
          </w:tcPr>
          <w:p w14:paraId="0B5BCFF1">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年末财政拨款结转和结余</w:t>
            </w:r>
          </w:p>
        </w:tc>
        <w:tc>
          <w:tcPr>
            <w:tcW w:w="420" w:type="dxa"/>
            <w:vAlign w:val="center"/>
          </w:tcPr>
          <w:p w14:paraId="23FD5F2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60</w:t>
            </w:r>
          </w:p>
        </w:tc>
        <w:tc>
          <w:tcPr>
            <w:tcW w:w="1460" w:type="dxa"/>
            <w:vAlign w:val="center"/>
          </w:tcPr>
          <w:p w14:paraId="08AD41C1">
            <w:pPr>
              <w:rPr>
                <w:color w:val="000000" w:themeColor="text1"/>
                <w14:textFill>
                  <w14:solidFill>
                    <w14:schemeClr w14:val="tx1"/>
                  </w14:solidFill>
                </w14:textFill>
              </w:rPr>
            </w:pPr>
          </w:p>
        </w:tc>
        <w:tc>
          <w:tcPr>
            <w:tcW w:w="1460" w:type="dxa"/>
            <w:vAlign w:val="center"/>
          </w:tcPr>
          <w:p w14:paraId="4C2716C6">
            <w:pPr>
              <w:rPr>
                <w:color w:val="000000" w:themeColor="text1"/>
                <w14:textFill>
                  <w14:solidFill>
                    <w14:schemeClr w14:val="tx1"/>
                  </w14:solidFill>
                </w14:textFill>
              </w:rPr>
            </w:pPr>
          </w:p>
        </w:tc>
        <w:tc>
          <w:tcPr>
            <w:tcW w:w="1460" w:type="dxa"/>
            <w:vAlign w:val="center"/>
          </w:tcPr>
          <w:p w14:paraId="4D1D6A5F">
            <w:pPr>
              <w:rPr>
                <w:color w:val="000000" w:themeColor="text1"/>
                <w14:textFill>
                  <w14:solidFill>
                    <w14:schemeClr w14:val="tx1"/>
                  </w14:solidFill>
                </w14:textFill>
              </w:rPr>
            </w:pPr>
          </w:p>
        </w:tc>
        <w:tc>
          <w:tcPr>
            <w:tcW w:w="1438" w:type="dxa"/>
            <w:vAlign w:val="center"/>
          </w:tcPr>
          <w:p w14:paraId="633256EF">
            <w:pPr>
              <w:rPr>
                <w:color w:val="000000" w:themeColor="text1"/>
                <w14:textFill>
                  <w14:solidFill>
                    <w14:schemeClr w14:val="tx1"/>
                  </w14:solidFill>
                </w14:textFill>
              </w:rPr>
            </w:pPr>
          </w:p>
        </w:tc>
      </w:tr>
      <w:tr w14:paraId="52C04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3B4C6FD">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一、一般公共预算财政拨款</w:t>
            </w:r>
          </w:p>
        </w:tc>
        <w:tc>
          <w:tcPr>
            <w:tcW w:w="420" w:type="dxa"/>
            <w:vAlign w:val="center"/>
          </w:tcPr>
          <w:p w14:paraId="349AEAC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29</w:t>
            </w:r>
          </w:p>
        </w:tc>
        <w:tc>
          <w:tcPr>
            <w:tcW w:w="1480" w:type="dxa"/>
            <w:vAlign w:val="center"/>
          </w:tcPr>
          <w:p w14:paraId="02826620">
            <w:pPr>
              <w:rPr>
                <w:color w:val="000000" w:themeColor="text1"/>
                <w14:textFill>
                  <w14:solidFill>
                    <w14:schemeClr w14:val="tx1"/>
                  </w14:solidFill>
                </w14:textFill>
              </w:rPr>
            </w:pPr>
          </w:p>
        </w:tc>
        <w:tc>
          <w:tcPr>
            <w:tcW w:w="2980" w:type="dxa"/>
            <w:vAlign w:val="center"/>
          </w:tcPr>
          <w:p w14:paraId="1B4A01CF">
            <w:pPr>
              <w:rPr>
                <w:color w:val="000000" w:themeColor="text1"/>
                <w14:textFill>
                  <w14:solidFill>
                    <w14:schemeClr w14:val="tx1"/>
                  </w14:solidFill>
                </w14:textFill>
              </w:rPr>
            </w:pPr>
          </w:p>
        </w:tc>
        <w:tc>
          <w:tcPr>
            <w:tcW w:w="420" w:type="dxa"/>
            <w:vAlign w:val="center"/>
          </w:tcPr>
          <w:p w14:paraId="1001611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61</w:t>
            </w:r>
          </w:p>
        </w:tc>
        <w:tc>
          <w:tcPr>
            <w:tcW w:w="1460" w:type="dxa"/>
            <w:vAlign w:val="center"/>
          </w:tcPr>
          <w:p w14:paraId="7A851720">
            <w:pPr>
              <w:rPr>
                <w:color w:val="000000" w:themeColor="text1"/>
                <w14:textFill>
                  <w14:solidFill>
                    <w14:schemeClr w14:val="tx1"/>
                  </w14:solidFill>
                </w14:textFill>
              </w:rPr>
            </w:pPr>
          </w:p>
        </w:tc>
        <w:tc>
          <w:tcPr>
            <w:tcW w:w="1460" w:type="dxa"/>
            <w:vAlign w:val="center"/>
          </w:tcPr>
          <w:p w14:paraId="584C775C">
            <w:pPr>
              <w:rPr>
                <w:color w:val="000000" w:themeColor="text1"/>
                <w14:textFill>
                  <w14:solidFill>
                    <w14:schemeClr w14:val="tx1"/>
                  </w14:solidFill>
                </w14:textFill>
              </w:rPr>
            </w:pPr>
          </w:p>
        </w:tc>
        <w:tc>
          <w:tcPr>
            <w:tcW w:w="1460" w:type="dxa"/>
            <w:vAlign w:val="center"/>
          </w:tcPr>
          <w:p w14:paraId="4888A76C">
            <w:pPr>
              <w:rPr>
                <w:color w:val="000000" w:themeColor="text1"/>
                <w14:textFill>
                  <w14:solidFill>
                    <w14:schemeClr w14:val="tx1"/>
                  </w14:solidFill>
                </w14:textFill>
              </w:rPr>
            </w:pPr>
          </w:p>
        </w:tc>
        <w:tc>
          <w:tcPr>
            <w:tcW w:w="1438" w:type="dxa"/>
            <w:vAlign w:val="center"/>
          </w:tcPr>
          <w:p w14:paraId="55960147">
            <w:pPr>
              <w:rPr>
                <w:color w:val="000000" w:themeColor="text1"/>
                <w14:textFill>
                  <w14:solidFill>
                    <w14:schemeClr w14:val="tx1"/>
                  </w14:solidFill>
                </w14:textFill>
              </w:rPr>
            </w:pPr>
          </w:p>
        </w:tc>
      </w:tr>
      <w:tr w14:paraId="3ADFC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3C8B85B4">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二、政府性基金预算财政拨款</w:t>
            </w:r>
          </w:p>
        </w:tc>
        <w:tc>
          <w:tcPr>
            <w:tcW w:w="420" w:type="dxa"/>
            <w:vAlign w:val="center"/>
          </w:tcPr>
          <w:p w14:paraId="3CD3F2C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30</w:t>
            </w:r>
          </w:p>
        </w:tc>
        <w:tc>
          <w:tcPr>
            <w:tcW w:w="1480" w:type="dxa"/>
            <w:vAlign w:val="center"/>
          </w:tcPr>
          <w:p w14:paraId="4BC2D9F2">
            <w:pPr>
              <w:rPr>
                <w:color w:val="000000" w:themeColor="text1"/>
                <w14:textFill>
                  <w14:solidFill>
                    <w14:schemeClr w14:val="tx1"/>
                  </w14:solidFill>
                </w14:textFill>
              </w:rPr>
            </w:pPr>
          </w:p>
        </w:tc>
        <w:tc>
          <w:tcPr>
            <w:tcW w:w="2980" w:type="dxa"/>
            <w:vAlign w:val="center"/>
          </w:tcPr>
          <w:p w14:paraId="78589343">
            <w:pPr>
              <w:rPr>
                <w:color w:val="000000" w:themeColor="text1"/>
                <w14:textFill>
                  <w14:solidFill>
                    <w14:schemeClr w14:val="tx1"/>
                  </w14:solidFill>
                </w14:textFill>
              </w:rPr>
            </w:pPr>
          </w:p>
        </w:tc>
        <w:tc>
          <w:tcPr>
            <w:tcW w:w="420" w:type="dxa"/>
            <w:vAlign w:val="center"/>
          </w:tcPr>
          <w:p w14:paraId="009EEAB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62</w:t>
            </w:r>
          </w:p>
        </w:tc>
        <w:tc>
          <w:tcPr>
            <w:tcW w:w="1460" w:type="dxa"/>
            <w:vAlign w:val="center"/>
          </w:tcPr>
          <w:p w14:paraId="7E884A92">
            <w:pPr>
              <w:rPr>
                <w:color w:val="000000" w:themeColor="text1"/>
                <w14:textFill>
                  <w14:solidFill>
                    <w14:schemeClr w14:val="tx1"/>
                  </w14:solidFill>
                </w14:textFill>
              </w:rPr>
            </w:pPr>
          </w:p>
        </w:tc>
        <w:tc>
          <w:tcPr>
            <w:tcW w:w="1460" w:type="dxa"/>
            <w:vAlign w:val="center"/>
          </w:tcPr>
          <w:p w14:paraId="3625C797">
            <w:pPr>
              <w:rPr>
                <w:color w:val="000000" w:themeColor="text1"/>
                <w14:textFill>
                  <w14:solidFill>
                    <w14:schemeClr w14:val="tx1"/>
                  </w14:solidFill>
                </w14:textFill>
              </w:rPr>
            </w:pPr>
          </w:p>
        </w:tc>
        <w:tc>
          <w:tcPr>
            <w:tcW w:w="1460" w:type="dxa"/>
            <w:vAlign w:val="center"/>
          </w:tcPr>
          <w:p w14:paraId="44021DEB">
            <w:pPr>
              <w:rPr>
                <w:color w:val="000000" w:themeColor="text1"/>
                <w14:textFill>
                  <w14:solidFill>
                    <w14:schemeClr w14:val="tx1"/>
                  </w14:solidFill>
                </w14:textFill>
              </w:rPr>
            </w:pPr>
          </w:p>
        </w:tc>
        <w:tc>
          <w:tcPr>
            <w:tcW w:w="1438" w:type="dxa"/>
            <w:vAlign w:val="center"/>
          </w:tcPr>
          <w:p w14:paraId="6B2987C1">
            <w:pPr>
              <w:rPr>
                <w:color w:val="000000" w:themeColor="text1"/>
                <w14:textFill>
                  <w14:solidFill>
                    <w14:schemeClr w14:val="tx1"/>
                  </w14:solidFill>
                </w14:textFill>
              </w:rPr>
            </w:pPr>
          </w:p>
        </w:tc>
      </w:tr>
      <w:tr w14:paraId="57F2B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BF2E0AD">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三、国有资本经营预算财政拨款</w:t>
            </w:r>
          </w:p>
        </w:tc>
        <w:tc>
          <w:tcPr>
            <w:tcW w:w="420" w:type="dxa"/>
            <w:vAlign w:val="center"/>
          </w:tcPr>
          <w:p w14:paraId="2E9EF68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31</w:t>
            </w:r>
          </w:p>
        </w:tc>
        <w:tc>
          <w:tcPr>
            <w:tcW w:w="1480" w:type="dxa"/>
            <w:vAlign w:val="center"/>
          </w:tcPr>
          <w:p w14:paraId="2F98AB10">
            <w:pPr>
              <w:rPr>
                <w:color w:val="000000" w:themeColor="text1"/>
                <w14:textFill>
                  <w14:solidFill>
                    <w14:schemeClr w14:val="tx1"/>
                  </w14:solidFill>
                </w14:textFill>
              </w:rPr>
            </w:pPr>
          </w:p>
        </w:tc>
        <w:tc>
          <w:tcPr>
            <w:tcW w:w="2980" w:type="dxa"/>
            <w:vAlign w:val="center"/>
          </w:tcPr>
          <w:p w14:paraId="381B93A3">
            <w:pPr>
              <w:rPr>
                <w:color w:val="000000" w:themeColor="text1"/>
                <w14:textFill>
                  <w14:solidFill>
                    <w14:schemeClr w14:val="tx1"/>
                  </w14:solidFill>
                </w14:textFill>
              </w:rPr>
            </w:pPr>
          </w:p>
        </w:tc>
        <w:tc>
          <w:tcPr>
            <w:tcW w:w="420" w:type="dxa"/>
            <w:vAlign w:val="center"/>
          </w:tcPr>
          <w:p w14:paraId="253439D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63</w:t>
            </w:r>
          </w:p>
        </w:tc>
        <w:tc>
          <w:tcPr>
            <w:tcW w:w="1460" w:type="dxa"/>
            <w:vAlign w:val="center"/>
          </w:tcPr>
          <w:p w14:paraId="6A170F8B">
            <w:pPr>
              <w:rPr>
                <w:color w:val="000000" w:themeColor="text1"/>
                <w14:textFill>
                  <w14:solidFill>
                    <w14:schemeClr w14:val="tx1"/>
                  </w14:solidFill>
                </w14:textFill>
              </w:rPr>
            </w:pPr>
          </w:p>
        </w:tc>
        <w:tc>
          <w:tcPr>
            <w:tcW w:w="1460" w:type="dxa"/>
            <w:vAlign w:val="center"/>
          </w:tcPr>
          <w:p w14:paraId="47AC2414">
            <w:pPr>
              <w:rPr>
                <w:color w:val="000000" w:themeColor="text1"/>
                <w14:textFill>
                  <w14:solidFill>
                    <w14:schemeClr w14:val="tx1"/>
                  </w14:solidFill>
                </w14:textFill>
              </w:rPr>
            </w:pPr>
          </w:p>
        </w:tc>
        <w:tc>
          <w:tcPr>
            <w:tcW w:w="1460" w:type="dxa"/>
            <w:vAlign w:val="center"/>
          </w:tcPr>
          <w:p w14:paraId="11E96E84">
            <w:pPr>
              <w:rPr>
                <w:color w:val="000000" w:themeColor="text1"/>
                <w14:textFill>
                  <w14:solidFill>
                    <w14:schemeClr w14:val="tx1"/>
                  </w14:solidFill>
                </w14:textFill>
              </w:rPr>
            </w:pPr>
          </w:p>
        </w:tc>
        <w:tc>
          <w:tcPr>
            <w:tcW w:w="1438" w:type="dxa"/>
            <w:vAlign w:val="center"/>
          </w:tcPr>
          <w:p w14:paraId="7C242065">
            <w:pPr>
              <w:rPr>
                <w:color w:val="000000" w:themeColor="text1"/>
                <w14:textFill>
                  <w14:solidFill>
                    <w14:schemeClr w14:val="tx1"/>
                  </w14:solidFill>
                </w14:textFill>
              </w:rPr>
            </w:pPr>
          </w:p>
        </w:tc>
      </w:tr>
      <w:tr w14:paraId="335AE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4E16666">
            <w:pPr>
              <w:jc w:val="center"/>
              <w:rPr>
                <w:color w:val="000000" w:themeColor="text1"/>
                <w14:textFill>
                  <w14:solidFill>
                    <w14:schemeClr w14:val="tx1"/>
                  </w14:solidFill>
                </w14:textFill>
              </w:rPr>
            </w:pPr>
            <w:r>
              <w:rPr>
                <w:rFonts w:ascii="宋体" w:hAnsi="宋体" w:eastAsia="宋体" w:cs="宋体"/>
                <w:b/>
                <w:i w:val="0"/>
                <w:color w:val="000000" w:themeColor="text1"/>
                <w:sz w:val="17"/>
                <w14:textFill>
                  <w14:solidFill>
                    <w14:schemeClr w14:val="tx1"/>
                  </w14:solidFill>
                </w14:textFill>
              </w:rPr>
              <w:t>总计</w:t>
            </w:r>
          </w:p>
        </w:tc>
        <w:tc>
          <w:tcPr>
            <w:tcW w:w="420" w:type="dxa"/>
            <w:vAlign w:val="center"/>
          </w:tcPr>
          <w:p w14:paraId="110E0CD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32</w:t>
            </w:r>
          </w:p>
        </w:tc>
        <w:tc>
          <w:tcPr>
            <w:tcW w:w="1480" w:type="dxa"/>
            <w:vAlign w:val="center"/>
          </w:tcPr>
          <w:p w14:paraId="692C1C35">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1,573.52</w:t>
            </w:r>
          </w:p>
        </w:tc>
        <w:tc>
          <w:tcPr>
            <w:tcW w:w="2980" w:type="dxa"/>
            <w:vAlign w:val="center"/>
          </w:tcPr>
          <w:p w14:paraId="7713A44E">
            <w:pPr>
              <w:jc w:val="center"/>
              <w:rPr>
                <w:color w:val="000000" w:themeColor="text1"/>
                <w14:textFill>
                  <w14:solidFill>
                    <w14:schemeClr w14:val="tx1"/>
                  </w14:solidFill>
                </w14:textFill>
              </w:rPr>
            </w:pPr>
            <w:r>
              <w:rPr>
                <w:rFonts w:ascii="宋体" w:hAnsi="宋体" w:eastAsia="宋体" w:cs="宋体"/>
                <w:b/>
                <w:i w:val="0"/>
                <w:color w:val="000000" w:themeColor="text1"/>
                <w:sz w:val="17"/>
                <w14:textFill>
                  <w14:solidFill>
                    <w14:schemeClr w14:val="tx1"/>
                  </w14:solidFill>
                </w14:textFill>
              </w:rPr>
              <w:t>总计</w:t>
            </w:r>
          </w:p>
        </w:tc>
        <w:tc>
          <w:tcPr>
            <w:tcW w:w="420" w:type="dxa"/>
            <w:vAlign w:val="center"/>
          </w:tcPr>
          <w:p w14:paraId="0DD918A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64</w:t>
            </w:r>
          </w:p>
        </w:tc>
        <w:tc>
          <w:tcPr>
            <w:tcW w:w="1460" w:type="dxa"/>
            <w:vAlign w:val="center"/>
          </w:tcPr>
          <w:p w14:paraId="47B9B1B8">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1,573.52</w:t>
            </w:r>
          </w:p>
        </w:tc>
        <w:tc>
          <w:tcPr>
            <w:tcW w:w="1460" w:type="dxa"/>
            <w:vAlign w:val="center"/>
          </w:tcPr>
          <w:p w14:paraId="41322916">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1,573.52</w:t>
            </w:r>
          </w:p>
        </w:tc>
        <w:tc>
          <w:tcPr>
            <w:tcW w:w="1460" w:type="dxa"/>
            <w:vAlign w:val="center"/>
          </w:tcPr>
          <w:p w14:paraId="0FF65E50">
            <w:pPr>
              <w:rPr>
                <w:color w:val="000000" w:themeColor="text1"/>
                <w14:textFill>
                  <w14:solidFill>
                    <w14:schemeClr w14:val="tx1"/>
                  </w14:solidFill>
                </w14:textFill>
              </w:rPr>
            </w:pPr>
          </w:p>
        </w:tc>
        <w:tc>
          <w:tcPr>
            <w:tcW w:w="1438" w:type="dxa"/>
            <w:vAlign w:val="center"/>
          </w:tcPr>
          <w:p w14:paraId="4F4FB5C2">
            <w:pPr>
              <w:rPr>
                <w:color w:val="000000" w:themeColor="text1"/>
                <w14:textFill>
                  <w14:solidFill>
                    <w14:schemeClr w14:val="tx1"/>
                  </w14:solidFill>
                </w14:textFill>
              </w:rPr>
            </w:pPr>
          </w:p>
        </w:tc>
      </w:tr>
      <w:tr w14:paraId="2F91F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FFC9045">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注：本表反映部门(单位)本年度一般公共预算财政拨款、政府性基金预算财政拨款和国有资本经营预算财政拨款的总收支和年末结转结余情况。</w:t>
            </w:r>
          </w:p>
        </w:tc>
      </w:tr>
    </w:tbl>
    <w:p w14:paraId="564EAA28">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3814EB88">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sectPr>
          <w:pgSz w:w="16838" w:h="11906" w:orient="landscape"/>
          <w:pgMar w:top="1800" w:right="1440" w:bottom="1800" w:left="1440" w:header="851" w:footer="992" w:gutter="0"/>
          <w:pgNumType w:fmt="decimal"/>
          <w:cols w:space="720" w:num="1"/>
          <w:docGrid w:type="lines" w:linePitch="312" w:charSpace="0"/>
        </w:sectPr>
      </w:pPr>
    </w:p>
    <w:p w14:paraId="488C60D5">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B0D9A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2DE51CF">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公开05表</w:t>
            </w:r>
          </w:p>
        </w:tc>
      </w:tr>
      <w:tr w14:paraId="08856C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CE5187D">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部门：浮梁县人民检察院</w:t>
            </w:r>
          </w:p>
        </w:tc>
        <w:tc>
          <w:tcPr>
            <w:tcW w:w="2000" w:type="dxa"/>
          </w:tcPr>
          <w:p w14:paraId="56B17628">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2435DA74">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4ADDDE24">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46D69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582F4F4C">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项    目</w:t>
            </w:r>
          </w:p>
        </w:tc>
        <w:tc>
          <w:tcPr>
            <w:tcW w:w="1420" w:type="dxa"/>
            <w:vMerge w:val="restart"/>
            <w:vAlign w:val="center"/>
          </w:tcPr>
          <w:p w14:paraId="5BEA90FF">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本年支出合计</w:t>
            </w:r>
          </w:p>
        </w:tc>
        <w:tc>
          <w:tcPr>
            <w:tcW w:w="1520" w:type="dxa"/>
            <w:vMerge w:val="restart"/>
            <w:vAlign w:val="center"/>
          </w:tcPr>
          <w:p w14:paraId="211D81D3">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基本支出</w:t>
            </w:r>
          </w:p>
        </w:tc>
        <w:tc>
          <w:tcPr>
            <w:tcW w:w="1526" w:type="dxa"/>
            <w:vMerge w:val="restart"/>
            <w:vAlign w:val="center"/>
          </w:tcPr>
          <w:p w14:paraId="15B5EB86">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项目支出</w:t>
            </w:r>
          </w:p>
        </w:tc>
      </w:tr>
      <w:tr w14:paraId="300AB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0AB345CD">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支出功能分类科目编码</w:t>
            </w:r>
          </w:p>
        </w:tc>
        <w:tc>
          <w:tcPr>
            <w:tcW w:w="2700" w:type="dxa"/>
            <w:vMerge w:val="restart"/>
            <w:vAlign w:val="center"/>
          </w:tcPr>
          <w:p w14:paraId="7404B4B3">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科目名称</w:t>
            </w:r>
          </w:p>
        </w:tc>
        <w:tc>
          <w:tcPr>
            <w:tcW w:w="1420" w:type="dxa"/>
            <w:vMerge w:val="continue"/>
            <w:vAlign w:val="center"/>
          </w:tcPr>
          <w:p w14:paraId="5A2F02B9">
            <w:pPr>
              <w:rPr>
                <w:color w:val="000000" w:themeColor="text1"/>
                <w14:textFill>
                  <w14:solidFill>
                    <w14:schemeClr w14:val="tx1"/>
                  </w14:solidFill>
                </w14:textFill>
              </w:rPr>
            </w:pPr>
          </w:p>
        </w:tc>
        <w:tc>
          <w:tcPr>
            <w:tcW w:w="1520" w:type="dxa"/>
            <w:vMerge w:val="continue"/>
            <w:vAlign w:val="center"/>
          </w:tcPr>
          <w:p w14:paraId="472906B0">
            <w:pPr>
              <w:rPr>
                <w:color w:val="000000" w:themeColor="text1"/>
                <w14:textFill>
                  <w14:solidFill>
                    <w14:schemeClr w14:val="tx1"/>
                  </w14:solidFill>
                </w14:textFill>
              </w:rPr>
            </w:pPr>
          </w:p>
        </w:tc>
        <w:tc>
          <w:tcPr>
            <w:tcW w:w="1526" w:type="dxa"/>
            <w:vMerge w:val="continue"/>
            <w:vAlign w:val="center"/>
          </w:tcPr>
          <w:p w14:paraId="36884CB6">
            <w:pPr>
              <w:rPr>
                <w:color w:val="000000" w:themeColor="text1"/>
                <w14:textFill>
                  <w14:solidFill>
                    <w14:schemeClr w14:val="tx1"/>
                  </w14:solidFill>
                </w14:textFill>
              </w:rPr>
            </w:pPr>
          </w:p>
        </w:tc>
      </w:tr>
      <w:tr w14:paraId="482EB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09A8EF09">
            <w:pPr>
              <w:rPr>
                <w:color w:val="000000" w:themeColor="text1"/>
                <w14:textFill>
                  <w14:solidFill>
                    <w14:schemeClr w14:val="tx1"/>
                  </w14:solidFill>
                </w14:textFill>
              </w:rPr>
            </w:pPr>
          </w:p>
        </w:tc>
        <w:tc>
          <w:tcPr>
            <w:tcW w:w="2700" w:type="dxa"/>
            <w:vMerge w:val="continue"/>
            <w:vAlign w:val="center"/>
          </w:tcPr>
          <w:p w14:paraId="5FAE6222">
            <w:pPr>
              <w:rPr>
                <w:color w:val="000000" w:themeColor="text1"/>
                <w14:textFill>
                  <w14:solidFill>
                    <w14:schemeClr w14:val="tx1"/>
                  </w14:solidFill>
                </w14:textFill>
              </w:rPr>
            </w:pPr>
          </w:p>
        </w:tc>
        <w:tc>
          <w:tcPr>
            <w:tcW w:w="1420" w:type="dxa"/>
            <w:vMerge w:val="continue"/>
            <w:vAlign w:val="center"/>
          </w:tcPr>
          <w:p w14:paraId="5EDE6781">
            <w:pPr>
              <w:rPr>
                <w:color w:val="000000" w:themeColor="text1"/>
                <w14:textFill>
                  <w14:solidFill>
                    <w14:schemeClr w14:val="tx1"/>
                  </w14:solidFill>
                </w14:textFill>
              </w:rPr>
            </w:pPr>
          </w:p>
        </w:tc>
        <w:tc>
          <w:tcPr>
            <w:tcW w:w="1520" w:type="dxa"/>
            <w:vMerge w:val="continue"/>
            <w:vAlign w:val="center"/>
          </w:tcPr>
          <w:p w14:paraId="77049CE4">
            <w:pPr>
              <w:rPr>
                <w:color w:val="000000" w:themeColor="text1"/>
                <w14:textFill>
                  <w14:solidFill>
                    <w14:schemeClr w14:val="tx1"/>
                  </w14:solidFill>
                </w14:textFill>
              </w:rPr>
            </w:pPr>
          </w:p>
        </w:tc>
        <w:tc>
          <w:tcPr>
            <w:tcW w:w="1526" w:type="dxa"/>
            <w:vMerge w:val="continue"/>
            <w:vAlign w:val="center"/>
          </w:tcPr>
          <w:p w14:paraId="36526DC0">
            <w:pPr>
              <w:rPr>
                <w:color w:val="000000" w:themeColor="text1"/>
                <w14:textFill>
                  <w14:solidFill>
                    <w14:schemeClr w14:val="tx1"/>
                  </w14:solidFill>
                </w14:textFill>
              </w:rPr>
            </w:pPr>
          </w:p>
        </w:tc>
      </w:tr>
      <w:tr w14:paraId="6100B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01C4B554">
            <w:pPr>
              <w:rPr>
                <w:color w:val="000000" w:themeColor="text1"/>
                <w14:textFill>
                  <w14:solidFill>
                    <w14:schemeClr w14:val="tx1"/>
                  </w14:solidFill>
                </w14:textFill>
              </w:rPr>
            </w:pPr>
          </w:p>
        </w:tc>
        <w:tc>
          <w:tcPr>
            <w:tcW w:w="2700" w:type="dxa"/>
            <w:vMerge w:val="continue"/>
            <w:vAlign w:val="center"/>
          </w:tcPr>
          <w:p w14:paraId="0EAD89D8">
            <w:pPr>
              <w:rPr>
                <w:color w:val="000000" w:themeColor="text1"/>
                <w14:textFill>
                  <w14:solidFill>
                    <w14:schemeClr w14:val="tx1"/>
                  </w14:solidFill>
                </w14:textFill>
              </w:rPr>
            </w:pPr>
          </w:p>
        </w:tc>
        <w:tc>
          <w:tcPr>
            <w:tcW w:w="1420" w:type="dxa"/>
            <w:vMerge w:val="continue"/>
            <w:vAlign w:val="center"/>
          </w:tcPr>
          <w:p w14:paraId="176F2CE0">
            <w:pPr>
              <w:rPr>
                <w:color w:val="000000" w:themeColor="text1"/>
                <w14:textFill>
                  <w14:solidFill>
                    <w14:schemeClr w14:val="tx1"/>
                  </w14:solidFill>
                </w14:textFill>
              </w:rPr>
            </w:pPr>
          </w:p>
        </w:tc>
        <w:tc>
          <w:tcPr>
            <w:tcW w:w="1520" w:type="dxa"/>
            <w:vMerge w:val="continue"/>
            <w:vAlign w:val="center"/>
          </w:tcPr>
          <w:p w14:paraId="5E312E79">
            <w:pPr>
              <w:rPr>
                <w:color w:val="000000" w:themeColor="text1"/>
                <w14:textFill>
                  <w14:solidFill>
                    <w14:schemeClr w14:val="tx1"/>
                  </w14:solidFill>
                </w14:textFill>
              </w:rPr>
            </w:pPr>
          </w:p>
        </w:tc>
        <w:tc>
          <w:tcPr>
            <w:tcW w:w="1526" w:type="dxa"/>
            <w:vMerge w:val="continue"/>
            <w:vAlign w:val="center"/>
          </w:tcPr>
          <w:p w14:paraId="4897DF83">
            <w:pPr>
              <w:rPr>
                <w:color w:val="000000" w:themeColor="text1"/>
                <w14:textFill>
                  <w14:solidFill>
                    <w14:schemeClr w14:val="tx1"/>
                  </w14:solidFill>
                </w14:textFill>
              </w:rPr>
            </w:pPr>
          </w:p>
        </w:tc>
      </w:tr>
      <w:tr w14:paraId="06BC5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4EC6A15A">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类</w:t>
            </w:r>
          </w:p>
        </w:tc>
        <w:tc>
          <w:tcPr>
            <w:tcW w:w="400" w:type="dxa"/>
            <w:vMerge w:val="restart"/>
            <w:vAlign w:val="center"/>
          </w:tcPr>
          <w:p w14:paraId="1E73BE6D">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款</w:t>
            </w:r>
          </w:p>
        </w:tc>
        <w:tc>
          <w:tcPr>
            <w:tcW w:w="380" w:type="dxa"/>
            <w:vMerge w:val="restart"/>
            <w:vAlign w:val="center"/>
          </w:tcPr>
          <w:p w14:paraId="2384D2F4">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项</w:t>
            </w:r>
          </w:p>
        </w:tc>
        <w:tc>
          <w:tcPr>
            <w:tcW w:w="2700" w:type="dxa"/>
            <w:vAlign w:val="center"/>
          </w:tcPr>
          <w:p w14:paraId="579E9CDA">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栏次</w:t>
            </w:r>
          </w:p>
        </w:tc>
        <w:tc>
          <w:tcPr>
            <w:tcW w:w="1420" w:type="dxa"/>
            <w:vAlign w:val="center"/>
          </w:tcPr>
          <w:p w14:paraId="0A427957">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w:t>
            </w:r>
          </w:p>
        </w:tc>
        <w:tc>
          <w:tcPr>
            <w:tcW w:w="1520" w:type="dxa"/>
            <w:vAlign w:val="center"/>
          </w:tcPr>
          <w:p w14:paraId="11002C9B">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w:t>
            </w:r>
          </w:p>
        </w:tc>
        <w:tc>
          <w:tcPr>
            <w:tcW w:w="1526" w:type="dxa"/>
            <w:vAlign w:val="center"/>
          </w:tcPr>
          <w:p w14:paraId="6A9E1536">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3</w:t>
            </w:r>
          </w:p>
        </w:tc>
      </w:tr>
      <w:tr w14:paraId="41D31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744AA7AA">
            <w:pPr>
              <w:rPr>
                <w:color w:val="000000" w:themeColor="text1"/>
                <w14:textFill>
                  <w14:solidFill>
                    <w14:schemeClr w14:val="tx1"/>
                  </w14:solidFill>
                </w14:textFill>
              </w:rPr>
            </w:pPr>
          </w:p>
        </w:tc>
        <w:tc>
          <w:tcPr>
            <w:tcW w:w="400" w:type="dxa"/>
            <w:vMerge w:val="continue"/>
            <w:vAlign w:val="center"/>
          </w:tcPr>
          <w:p w14:paraId="6CCB35A0">
            <w:pPr>
              <w:rPr>
                <w:color w:val="000000" w:themeColor="text1"/>
                <w14:textFill>
                  <w14:solidFill>
                    <w14:schemeClr w14:val="tx1"/>
                  </w14:solidFill>
                </w14:textFill>
              </w:rPr>
            </w:pPr>
          </w:p>
        </w:tc>
        <w:tc>
          <w:tcPr>
            <w:tcW w:w="380" w:type="dxa"/>
            <w:vMerge w:val="continue"/>
            <w:vAlign w:val="center"/>
          </w:tcPr>
          <w:p w14:paraId="7B152B3D">
            <w:pPr>
              <w:rPr>
                <w:color w:val="000000" w:themeColor="text1"/>
                <w14:textFill>
                  <w14:solidFill>
                    <w14:schemeClr w14:val="tx1"/>
                  </w14:solidFill>
                </w14:textFill>
              </w:rPr>
            </w:pPr>
          </w:p>
        </w:tc>
        <w:tc>
          <w:tcPr>
            <w:tcW w:w="2700" w:type="dxa"/>
            <w:vAlign w:val="center"/>
          </w:tcPr>
          <w:p w14:paraId="04BECEBF">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合计</w:t>
            </w:r>
          </w:p>
        </w:tc>
        <w:tc>
          <w:tcPr>
            <w:tcW w:w="1420" w:type="dxa"/>
            <w:vAlign w:val="center"/>
          </w:tcPr>
          <w:p w14:paraId="17270C1C">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1,573.52</w:t>
            </w:r>
          </w:p>
        </w:tc>
        <w:tc>
          <w:tcPr>
            <w:tcW w:w="1520" w:type="dxa"/>
            <w:vAlign w:val="center"/>
          </w:tcPr>
          <w:p w14:paraId="790A64F5">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1,321.58</w:t>
            </w:r>
          </w:p>
        </w:tc>
        <w:tc>
          <w:tcPr>
            <w:tcW w:w="1526" w:type="dxa"/>
            <w:vAlign w:val="center"/>
          </w:tcPr>
          <w:p w14:paraId="254D6F42">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251.93</w:t>
            </w:r>
          </w:p>
        </w:tc>
      </w:tr>
      <w:tr w14:paraId="55434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39C1BCE">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w:t>
            </w:r>
          </w:p>
        </w:tc>
        <w:tc>
          <w:tcPr>
            <w:tcW w:w="2700" w:type="dxa"/>
            <w:vAlign w:val="center"/>
          </w:tcPr>
          <w:p w14:paraId="2B65768E">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公共安全支出</w:t>
            </w:r>
          </w:p>
        </w:tc>
        <w:tc>
          <w:tcPr>
            <w:tcW w:w="1420" w:type="dxa"/>
            <w:vAlign w:val="center"/>
          </w:tcPr>
          <w:p w14:paraId="26DD9D68">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1,428.53</w:t>
            </w:r>
          </w:p>
        </w:tc>
        <w:tc>
          <w:tcPr>
            <w:tcW w:w="1520" w:type="dxa"/>
            <w:vAlign w:val="center"/>
          </w:tcPr>
          <w:p w14:paraId="7AE7832A">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1,176.60</w:t>
            </w:r>
          </w:p>
        </w:tc>
        <w:tc>
          <w:tcPr>
            <w:tcW w:w="1526" w:type="dxa"/>
            <w:vAlign w:val="center"/>
          </w:tcPr>
          <w:p w14:paraId="6B1D355D">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251.93</w:t>
            </w:r>
          </w:p>
        </w:tc>
      </w:tr>
      <w:tr w14:paraId="31FA4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8211EF8">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20404</w:t>
            </w:r>
          </w:p>
        </w:tc>
        <w:tc>
          <w:tcPr>
            <w:tcW w:w="2700" w:type="dxa"/>
            <w:vAlign w:val="center"/>
          </w:tcPr>
          <w:p w14:paraId="3F362926">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检察</w:t>
            </w:r>
          </w:p>
        </w:tc>
        <w:tc>
          <w:tcPr>
            <w:tcW w:w="1420" w:type="dxa"/>
            <w:vAlign w:val="center"/>
          </w:tcPr>
          <w:p w14:paraId="025690F4">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1,253.81</w:t>
            </w:r>
          </w:p>
        </w:tc>
        <w:tc>
          <w:tcPr>
            <w:tcW w:w="1520" w:type="dxa"/>
            <w:vAlign w:val="center"/>
          </w:tcPr>
          <w:p w14:paraId="569F60D5">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1,176.60</w:t>
            </w:r>
          </w:p>
        </w:tc>
        <w:tc>
          <w:tcPr>
            <w:tcW w:w="1526" w:type="dxa"/>
            <w:vAlign w:val="center"/>
          </w:tcPr>
          <w:p w14:paraId="7796C767">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77.20</w:t>
            </w:r>
          </w:p>
        </w:tc>
      </w:tr>
      <w:tr w14:paraId="03391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DE874A5">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2040401</w:t>
            </w:r>
          </w:p>
        </w:tc>
        <w:tc>
          <w:tcPr>
            <w:tcW w:w="2700" w:type="dxa"/>
            <w:vAlign w:val="center"/>
          </w:tcPr>
          <w:p w14:paraId="545D9C53">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行政运行</w:t>
            </w:r>
          </w:p>
        </w:tc>
        <w:tc>
          <w:tcPr>
            <w:tcW w:w="1420" w:type="dxa"/>
            <w:vAlign w:val="center"/>
          </w:tcPr>
          <w:p w14:paraId="22B41B20">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716.45</w:t>
            </w:r>
          </w:p>
        </w:tc>
        <w:tc>
          <w:tcPr>
            <w:tcW w:w="1520" w:type="dxa"/>
            <w:vAlign w:val="center"/>
          </w:tcPr>
          <w:p w14:paraId="11E6345A">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716.45</w:t>
            </w:r>
          </w:p>
        </w:tc>
        <w:tc>
          <w:tcPr>
            <w:tcW w:w="1526" w:type="dxa"/>
            <w:vAlign w:val="center"/>
          </w:tcPr>
          <w:p w14:paraId="314E8DCF">
            <w:pPr>
              <w:rPr>
                <w:color w:val="000000" w:themeColor="text1"/>
                <w14:textFill>
                  <w14:solidFill>
                    <w14:schemeClr w14:val="tx1"/>
                  </w14:solidFill>
                </w14:textFill>
              </w:rPr>
            </w:pPr>
          </w:p>
        </w:tc>
      </w:tr>
      <w:tr w14:paraId="0BEBC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ED8BBF8">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2040402</w:t>
            </w:r>
          </w:p>
        </w:tc>
        <w:tc>
          <w:tcPr>
            <w:tcW w:w="2700" w:type="dxa"/>
            <w:vAlign w:val="center"/>
          </w:tcPr>
          <w:p w14:paraId="1FBACFEC">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一般行政管理事务</w:t>
            </w:r>
          </w:p>
        </w:tc>
        <w:tc>
          <w:tcPr>
            <w:tcW w:w="1420" w:type="dxa"/>
            <w:vAlign w:val="center"/>
          </w:tcPr>
          <w:p w14:paraId="459309E7">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429.85</w:t>
            </w:r>
          </w:p>
        </w:tc>
        <w:tc>
          <w:tcPr>
            <w:tcW w:w="1520" w:type="dxa"/>
            <w:vAlign w:val="center"/>
          </w:tcPr>
          <w:p w14:paraId="4DD221B9">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429.85</w:t>
            </w:r>
          </w:p>
        </w:tc>
        <w:tc>
          <w:tcPr>
            <w:tcW w:w="1526" w:type="dxa"/>
            <w:vAlign w:val="center"/>
          </w:tcPr>
          <w:p w14:paraId="3274BF71">
            <w:pPr>
              <w:rPr>
                <w:color w:val="000000" w:themeColor="text1"/>
                <w14:textFill>
                  <w14:solidFill>
                    <w14:schemeClr w14:val="tx1"/>
                  </w14:solidFill>
                </w14:textFill>
              </w:rPr>
            </w:pPr>
          </w:p>
        </w:tc>
      </w:tr>
      <w:tr w14:paraId="2918B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40A3BE7">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2040499</w:t>
            </w:r>
          </w:p>
        </w:tc>
        <w:tc>
          <w:tcPr>
            <w:tcW w:w="2700" w:type="dxa"/>
            <w:vAlign w:val="center"/>
          </w:tcPr>
          <w:p w14:paraId="69872C09">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其他检察支出</w:t>
            </w:r>
          </w:p>
        </w:tc>
        <w:tc>
          <w:tcPr>
            <w:tcW w:w="1420" w:type="dxa"/>
            <w:vAlign w:val="center"/>
          </w:tcPr>
          <w:p w14:paraId="391764F2">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107.50</w:t>
            </w:r>
          </w:p>
        </w:tc>
        <w:tc>
          <w:tcPr>
            <w:tcW w:w="1520" w:type="dxa"/>
            <w:vAlign w:val="center"/>
          </w:tcPr>
          <w:p w14:paraId="226E9D63">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30.30</w:t>
            </w:r>
          </w:p>
        </w:tc>
        <w:tc>
          <w:tcPr>
            <w:tcW w:w="1526" w:type="dxa"/>
            <w:vAlign w:val="center"/>
          </w:tcPr>
          <w:p w14:paraId="12A85045">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77.20</w:t>
            </w:r>
          </w:p>
        </w:tc>
      </w:tr>
      <w:tr w14:paraId="74501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8073960">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20406</w:t>
            </w:r>
          </w:p>
        </w:tc>
        <w:tc>
          <w:tcPr>
            <w:tcW w:w="2700" w:type="dxa"/>
            <w:vAlign w:val="center"/>
          </w:tcPr>
          <w:p w14:paraId="60A1F191">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司法</w:t>
            </w:r>
          </w:p>
        </w:tc>
        <w:tc>
          <w:tcPr>
            <w:tcW w:w="1420" w:type="dxa"/>
            <w:vAlign w:val="center"/>
          </w:tcPr>
          <w:p w14:paraId="12623F0D">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1.40</w:t>
            </w:r>
          </w:p>
        </w:tc>
        <w:tc>
          <w:tcPr>
            <w:tcW w:w="1520" w:type="dxa"/>
            <w:vAlign w:val="center"/>
          </w:tcPr>
          <w:p w14:paraId="6592A9B6">
            <w:pPr>
              <w:rPr>
                <w:color w:val="000000" w:themeColor="text1"/>
                <w14:textFill>
                  <w14:solidFill>
                    <w14:schemeClr w14:val="tx1"/>
                  </w14:solidFill>
                </w14:textFill>
              </w:rPr>
            </w:pPr>
          </w:p>
        </w:tc>
        <w:tc>
          <w:tcPr>
            <w:tcW w:w="1526" w:type="dxa"/>
            <w:vAlign w:val="center"/>
          </w:tcPr>
          <w:p w14:paraId="7B6FFEE8">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1.40</w:t>
            </w:r>
          </w:p>
        </w:tc>
      </w:tr>
      <w:tr w14:paraId="20434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1C01964">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2040607</w:t>
            </w:r>
          </w:p>
        </w:tc>
        <w:tc>
          <w:tcPr>
            <w:tcW w:w="2700" w:type="dxa"/>
            <w:vAlign w:val="center"/>
          </w:tcPr>
          <w:p w14:paraId="5D377865">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公共法律服务</w:t>
            </w:r>
          </w:p>
        </w:tc>
        <w:tc>
          <w:tcPr>
            <w:tcW w:w="1420" w:type="dxa"/>
            <w:vAlign w:val="center"/>
          </w:tcPr>
          <w:p w14:paraId="6488A30B">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1.40</w:t>
            </w:r>
          </w:p>
        </w:tc>
        <w:tc>
          <w:tcPr>
            <w:tcW w:w="1520" w:type="dxa"/>
            <w:vAlign w:val="center"/>
          </w:tcPr>
          <w:p w14:paraId="4BE21C97">
            <w:pPr>
              <w:rPr>
                <w:color w:val="000000" w:themeColor="text1"/>
                <w14:textFill>
                  <w14:solidFill>
                    <w14:schemeClr w14:val="tx1"/>
                  </w14:solidFill>
                </w14:textFill>
              </w:rPr>
            </w:pPr>
          </w:p>
        </w:tc>
        <w:tc>
          <w:tcPr>
            <w:tcW w:w="1526" w:type="dxa"/>
            <w:vAlign w:val="center"/>
          </w:tcPr>
          <w:p w14:paraId="0A755EF5">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1.40</w:t>
            </w:r>
          </w:p>
        </w:tc>
      </w:tr>
      <w:tr w14:paraId="74928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49154DE">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20499</w:t>
            </w:r>
          </w:p>
        </w:tc>
        <w:tc>
          <w:tcPr>
            <w:tcW w:w="2700" w:type="dxa"/>
            <w:vAlign w:val="center"/>
          </w:tcPr>
          <w:p w14:paraId="6464B032">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其他公共安全支出</w:t>
            </w:r>
          </w:p>
        </w:tc>
        <w:tc>
          <w:tcPr>
            <w:tcW w:w="1420" w:type="dxa"/>
            <w:vAlign w:val="center"/>
          </w:tcPr>
          <w:p w14:paraId="345CF046">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173.33</w:t>
            </w:r>
          </w:p>
        </w:tc>
        <w:tc>
          <w:tcPr>
            <w:tcW w:w="1520" w:type="dxa"/>
            <w:vAlign w:val="center"/>
          </w:tcPr>
          <w:p w14:paraId="555C7F28">
            <w:pPr>
              <w:rPr>
                <w:color w:val="000000" w:themeColor="text1"/>
                <w14:textFill>
                  <w14:solidFill>
                    <w14:schemeClr w14:val="tx1"/>
                  </w14:solidFill>
                </w14:textFill>
              </w:rPr>
            </w:pPr>
          </w:p>
        </w:tc>
        <w:tc>
          <w:tcPr>
            <w:tcW w:w="1526" w:type="dxa"/>
            <w:vAlign w:val="center"/>
          </w:tcPr>
          <w:p w14:paraId="624CB619">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173.33</w:t>
            </w:r>
          </w:p>
        </w:tc>
      </w:tr>
      <w:tr w14:paraId="48FF1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1F43396">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2049902</w:t>
            </w:r>
          </w:p>
        </w:tc>
        <w:tc>
          <w:tcPr>
            <w:tcW w:w="2700" w:type="dxa"/>
            <w:vAlign w:val="center"/>
          </w:tcPr>
          <w:p w14:paraId="7F132CDF">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国家司法救助支出</w:t>
            </w:r>
          </w:p>
        </w:tc>
        <w:tc>
          <w:tcPr>
            <w:tcW w:w="1420" w:type="dxa"/>
            <w:vAlign w:val="center"/>
          </w:tcPr>
          <w:p w14:paraId="747238DA">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24.80</w:t>
            </w:r>
          </w:p>
        </w:tc>
        <w:tc>
          <w:tcPr>
            <w:tcW w:w="1520" w:type="dxa"/>
            <w:vAlign w:val="center"/>
          </w:tcPr>
          <w:p w14:paraId="01B88F00">
            <w:pPr>
              <w:rPr>
                <w:color w:val="000000" w:themeColor="text1"/>
                <w14:textFill>
                  <w14:solidFill>
                    <w14:schemeClr w14:val="tx1"/>
                  </w14:solidFill>
                </w14:textFill>
              </w:rPr>
            </w:pPr>
          </w:p>
        </w:tc>
        <w:tc>
          <w:tcPr>
            <w:tcW w:w="1526" w:type="dxa"/>
            <w:vAlign w:val="center"/>
          </w:tcPr>
          <w:p w14:paraId="69660078">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24.80</w:t>
            </w:r>
          </w:p>
        </w:tc>
      </w:tr>
      <w:tr w14:paraId="31F97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449040C">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2049999</w:t>
            </w:r>
          </w:p>
        </w:tc>
        <w:tc>
          <w:tcPr>
            <w:tcW w:w="2700" w:type="dxa"/>
            <w:vAlign w:val="center"/>
          </w:tcPr>
          <w:p w14:paraId="14D5EBB9">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其他公共安全支出</w:t>
            </w:r>
          </w:p>
        </w:tc>
        <w:tc>
          <w:tcPr>
            <w:tcW w:w="1420" w:type="dxa"/>
            <w:vAlign w:val="center"/>
          </w:tcPr>
          <w:p w14:paraId="7DDE1C53">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148.53</w:t>
            </w:r>
          </w:p>
        </w:tc>
        <w:tc>
          <w:tcPr>
            <w:tcW w:w="1520" w:type="dxa"/>
            <w:vAlign w:val="center"/>
          </w:tcPr>
          <w:p w14:paraId="4C7755DC">
            <w:pPr>
              <w:rPr>
                <w:color w:val="000000" w:themeColor="text1"/>
                <w14:textFill>
                  <w14:solidFill>
                    <w14:schemeClr w14:val="tx1"/>
                  </w14:solidFill>
                </w14:textFill>
              </w:rPr>
            </w:pPr>
          </w:p>
        </w:tc>
        <w:tc>
          <w:tcPr>
            <w:tcW w:w="1526" w:type="dxa"/>
            <w:vAlign w:val="center"/>
          </w:tcPr>
          <w:p w14:paraId="1E6CF62E">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148.53</w:t>
            </w:r>
          </w:p>
        </w:tc>
      </w:tr>
      <w:tr w14:paraId="1F651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3ECF925">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208</w:t>
            </w:r>
          </w:p>
        </w:tc>
        <w:tc>
          <w:tcPr>
            <w:tcW w:w="2700" w:type="dxa"/>
            <w:vAlign w:val="center"/>
          </w:tcPr>
          <w:p w14:paraId="4DD74029">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社会保障和就业支出</w:t>
            </w:r>
          </w:p>
        </w:tc>
        <w:tc>
          <w:tcPr>
            <w:tcW w:w="1420" w:type="dxa"/>
            <w:vAlign w:val="center"/>
          </w:tcPr>
          <w:p w14:paraId="36F7DB53">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52.69</w:t>
            </w:r>
          </w:p>
        </w:tc>
        <w:tc>
          <w:tcPr>
            <w:tcW w:w="1520" w:type="dxa"/>
            <w:vAlign w:val="center"/>
          </w:tcPr>
          <w:p w14:paraId="0BDAD710">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52.69</w:t>
            </w:r>
          </w:p>
        </w:tc>
        <w:tc>
          <w:tcPr>
            <w:tcW w:w="1526" w:type="dxa"/>
            <w:vAlign w:val="center"/>
          </w:tcPr>
          <w:p w14:paraId="1222A18F">
            <w:pPr>
              <w:rPr>
                <w:color w:val="000000" w:themeColor="text1"/>
                <w14:textFill>
                  <w14:solidFill>
                    <w14:schemeClr w14:val="tx1"/>
                  </w14:solidFill>
                </w14:textFill>
              </w:rPr>
            </w:pPr>
          </w:p>
        </w:tc>
      </w:tr>
      <w:tr w14:paraId="73A98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BDEBDF8">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20805</w:t>
            </w:r>
          </w:p>
        </w:tc>
        <w:tc>
          <w:tcPr>
            <w:tcW w:w="2700" w:type="dxa"/>
            <w:vAlign w:val="center"/>
          </w:tcPr>
          <w:p w14:paraId="170E749B">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行政事业单位养老支出</w:t>
            </w:r>
          </w:p>
        </w:tc>
        <w:tc>
          <w:tcPr>
            <w:tcW w:w="1420" w:type="dxa"/>
            <w:vAlign w:val="center"/>
          </w:tcPr>
          <w:p w14:paraId="57A445BA">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52.69</w:t>
            </w:r>
          </w:p>
        </w:tc>
        <w:tc>
          <w:tcPr>
            <w:tcW w:w="1520" w:type="dxa"/>
            <w:vAlign w:val="center"/>
          </w:tcPr>
          <w:p w14:paraId="7AFD7896">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52.69</w:t>
            </w:r>
          </w:p>
        </w:tc>
        <w:tc>
          <w:tcPr>
            <w:tcW w:w="1526" w:type="dxa"/>
            <w:vAlign w:val="center"/>
          </w:tcPr>
          <w:p w14:paraId="7EB7634B">
            <w:pPr>
              <w:rPr>
                <w:color w:val="000000" w:themeColor="text1"/>
                <w14:textFill>
                  <w14:solidFill>
                    <w14:schemeClr w14:val="tx1"/>
                  </w14:solidFill>
                </w14:textFill>
              </w:rPr>
            </w:pPr>
          </w:p>
        </w:tc>
      </w:tr>
      <w:tr w14:paraId="6E214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C317D5D">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2080505</w:t>
            </w:r>
          </w:p>
        </w:tc>
        <w:tc>
          <w:tcPr>
            <w:tcW w:w="2700" w:type="dxa"/>
            <w:vAlign w:val="center"/>
          </w:tcPr>
          <w:p w14:paraId="3F604F3F">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机关事业单位基本养老保险缴费支出</w:t>
            </w:r>
          </w:p>
        </w:tc>
        <w:tc>
          <w:tcPr>
            <w:tcW w:w="1420" w:type="dxa"/>
            <w:vAlign w:val="center"/>
          </w:tcPr>
          <w:p w14:paraId="275B1647">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52.69</w:t>
            </w:r>
          </w:p>
        </w:tc>
        <w:tc>
          <w:tcPr>
            <w:tcW w:w="1520" w:type="dxa"/>
            <w:vAlign w:val="center"/>
          </w:tcPr>
          <w:p w14:paraId="526DFC9A">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52.69</w:t>
            </w:r>
          </w:p>
        </w:tc>
        <w:tc>
          <w:tcPr>
            <w:tcW w:w="1526" w:type="dxa"/>
            <w:vAlign w:val="center"/>
          </w:tcPr>
          <w:p w14:paraId="68A65743">
            <w:pPr>
              <w:rPr>
                <w:color w:val="000000" w:themeColor="text1"/>
                <w14:textFill>
                  <w14:solidFill>
                    <w14:schemeClr w14:val="tx1"/>
                  </w14:solidFill>
                </w14:textFill>
              </w:rPr>
            </w:pPr>
          </w:p>
        </w:tc>
      </w:tr>
      <w:tr w14:paraId="4DAE2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22FA4D6">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w:t>
            </w:r>
          </w:p>
        </w:tc>
        <w:tc>
          <w:tcPr>
            <w:tcW w:w="2700" w:type="dxa"/>
            <w:vAlign w:val="center"/>
          </w:tcPr>
          <w:p w14:paraId="1A4ADD91">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卫生健康支出</w:t>
            </w:r>
          </w:p>
        </w:tc>
        <w:tc>
          <w:tcPr>
            <w:tcW w:w="1420" w:type="dxa"/>
            <w:vAlign w:val="center"/>
          </w:tcPr>
          <w:p w14:paraId="1BBFB087">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42.22</w:t>
            </w:r>
          </w:p>
        </w:tc>
        <w:tc>
          <w:tcPr>
            <w:tcW w:w="1520" w:type="dxa"/>
            <w:vAlign w:val="center"/>
          </w:tcPr>
          <w:p w14:paraId="6103DC10">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42.22</w:t>
            </w:r>
          </w:p>
        </w:tc>
        <w:tc>
          <w:tcPr>
            <w:tcW w:w="1526" w:type="dxa"/>
            <w:vAlign w:val="center"/>
          </w:tcPr>
          <w:p w14:paraId="4B3D98CD">
            <w:pPr>
              <w:rPr>
                <w:color w:val="000000" w:themeColor="text1"/>
                <w14:textFill>
                  <w14:solidFill>
                    <w14:schemeClr w14:val="tx1"/>
                  </w14:solidFill>
                </w14:textFill>
              </w:rPr>
            </w:pPr>
          </w:p>
        </w:tc>
      </w:tr>
      <w:tr w14:paraId="09AAC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7EFA707">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21011</w:t>
            </w:r>
          </w:p>
        </w:tc>
        <w:tc>
          <w:tcPr>
            <w:tcW w:w="2700" w:type="dxa"/>
            <w:vAlign w:val="center"/>
          </w:tcPr>
          <w:p w14:paraId="71E886FD">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行政事业单位医疗</w:t>
            </w:r>
          </w:p>
        </w:tc>
        <w:tc>
          <w:tcPr>
            <w:tcW w:w="1420" w:type="dxa"/>
            <w:vAlign w:val="center"/>
          </w:tcPr>
          <w:p w14:paraId="7E4C48F6">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42.22</w:t>
            </w:r>
          </w:p>
        </w:tc>
        <w:tc>
          <w:tcPr>
            <w:tcW w:w="1520" w:type="dxa"/>
            <w:vAlign w:val="center"/>
          </w:tcPr>
          <w:p w14:paraId="37B1CDA6">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42.22</w:t>
            </w:r>
          </w:p>
        </w:tc>
        <w:tc>
          <w:tcPr>
            <w:tcW w:w="1526" w:type="dxa"/>
            <w:vAlign w:val="center"/>
          </w:tcPr>
          <w:p w14:paraId="5B025550">
            <w:pPr>
              <w:rPr>
                <w:color w:val="000000" w:themeColor="text1"/>
                <w14:textFill>
                  <w14:solidFill>
                    <w14:schemeClr w14:val="tx1"/>
                  </w14:solidFill>
                </w14:textFill>
              </w:rPr>
            </w:pPr>
          </w:p>
        </w:tc>
      </w:tr>
      <w:tr w14:paraId="2432E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8864B45">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2101101</w:t>
            </w:r>
          </w:p>
        </w:tc>
        <w:tc>
          <w:tcPr>
            <w:tcW w:w="2700" w:type="dxa"/>
            <w:vAlign w:val="center"/>
          </w:tcPr>
          <w:p w14:paraId="4A33BB3C">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行政单位医疗</w:t>
            </w:r>
          </w:p>
        </w:tc>
        <w:tc>
          <w:tcPr>
            <w:tcW w:w="1420" w:type="dxa"/>
            <w:vAlign w:val="center"/>
          </w:tcPr>
          <w:p w14:paraId="0FF8BCFD">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28.46</w:t>
            </w:r>
          </w:p>
        </w:tc>
        <w:tc>
          <w:tcPr>
            <w:tcW w:w="1520" w:type="dxa"/>
            <w:vAlign w:val="center"/>
          </w:tcPr>
          <w:p w14:paraId="18058AA0">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28.46</w:t>
            </w:r>
          </w:p>
        </w:tc>
        <w:tc>
          <w:tcPr>
            <w:tcW w:w="1526" w:type="dxa"/>
            <w:vAlign w:val="center"/>
          </w:tcPr>
          <w:p w14:paraId="4317FA1F">
            <w:pPr>
              <w:rPr>
                <w:color w:val="000000" w:themeColor="text1"/>
                <w14:textFill>
                  <w14:solidFill>
                    <w14:schemeClr w14:val="tx1"/>
                  </w14:solidFill>
                </w14:textFill>
              </w:rPr>
            </w:pPr>
          </w:p>
        </w:tc>
      </w:tr>
      <w:tr w14:paraId="41C25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5ACAB0A">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2101103</w:t>
            </w:r>
          </w:p>
        </w:tc>
        <w:tc>
          <w:tcPr>
            <w:tcW w:w="2700" w:type="dxa"/>
            <w:vAlign w:val="center"/>
          </w:tcPr>
          <w:p w14:paraId="00C97F23">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公务员医疗补助</w:t>
            </w:r>
          </w:p>
        </w:tc>
        <w:tc>
          <w:tcPr>
            <w:tcW w:w="1420" w:type="dxa"/>
            <w:vAlign w:val="center"/>
          </w:tcPr>
          <w:p w14:paraId="408F4557">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13.13</w:t>
            </w:r>
          </w:p>
        </w:tc>
        <w:tc>
          <w:tcPr>
            <w:tcW w:w="1520" w:type="dxa"/>
            <w:vAlign w:val="center"/>
          </w:tcPr>
          <w:p w14:paraId="3E85EE78">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13.13</w:t>
            </w:r>
          </w:p>
        </w:tc>
        <w:tc>
          <w:tcPr>
            <w:tcW w:w="1526" w:type="dxa"/>
            <w:vAlign w:val="center"/>
          </w:tcPr>
          <w:p w14:paraId="7DD39988">
            <w:pPr>
              <w:rPr>
                <w:color w:val="000000" w:themeColor="text1"/>
                <w14:textFill>
                  <w14:solidFill>
                    <w14:schemeClr w14:val="tx1"/>
                  </w14:solidFill>
                </w14:textFill>
              </w:rPr>
            </w:pPr>
          </w:p>
        </w:tc>
      </w:tr>
      <w:tr w14:paraId="39ED7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235F21B">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2101199</w:t>
            </w:r>
          </w:p>
        </w:tc>
        <w:tc>
          <w:tcPr>
            <w:tcW w:w="2700" w:type="dxa"/>
            <w:vAlign w:val="center"/>
          </w:tcPr>
          <w:p w14:paraId="28354440">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其他行政事业单位医疗支出</w:t>
            </w:r>
          </w:p>
        </w:tc>
        <w:tc>
          <w:tcPr>
            <w:tcW w:w="1420" w:type="dxa"/>
            <w:vAlign w:val="center"/>
          </w:tcPr>
          <w:p w14:paraId="23A5E0D1">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0.63</w:t>
            </w:r>
          </w:p>
        </w:tc>
        <w:tc>
          <w:tcPr>
            <w:tcW w:w="1520" w:type="dxa"/>
            <w:vAlign w:val="center"/>
          </w:tcPr>
          <w:p w14:paraId="796E5563">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0.63</w:t>
            </w:r>
          </w:p>
        </w:tc>
        <w:tc>
          <w:tcPr>
            <w:tcW w:w="1526" w:type="dxa"/>
            <w:vAlign w:val="center"/>
          </w:tcPr>
          <w:p w14:paraId="4D404DD7">
            <w:pPr>
              <w:rPr>
                <w:color w:val="000000" w:themeColor="text1"/>
                <w14:textFill>
                  <w14:solidFill>
                    <w14:schemeClr w14:val="tx1"/>
                  </w14:solidFill>
                </w14:textFill>
              </w:rPr>
            </w:pPr>
          </w:p>
        </w:tc>
      </w:tr>
      <w:tr w14:paraId="5E438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087AE35">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221</w:t>
            </w:r>
          </w:p>
        </w:tc>
        <w:tc>
          <w:tcPr>
            <w:tcW w:w="2700" w:type="dxa"/>
            <w:vAlign w:val="center"/>
          </w:tcPr>
          <w:p w14:paraId="66DBB242">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住房保障支出</w:t>
            </w:r>
          </w:p>
        </w:tc>
        <w:tc>
          <w:tcPr>
            <w:tcW w:w="1420" w:type="dxa"/>
            <w:vAlign w:val="center"/>
          </w:tcPr>
          <w:p w14:paraId="315E2D99">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50.07</w:t>
            </w:r>
          </w:p>
        </w:tc>
        <w:tc>
          <w:tcPr>
            <w:tcW w:w="1520" w:type="dxa"/>
            <w:vAlign w:val="center"/>
          </w:tcPr>
          <w:p w14:paraId="51019D76">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50.07</w:t>
            </w:r>
          </w:p>
        </w:tc>
        <w:tc>
          <w:tcPr>
            <w:tcW w:w="1526" w:type="dxa"/>
            <w:vAlign w:val="center"/>
          </w:tcPr>
          <w:p w14:paraId="742DAE6B">
            <w:pPr>
              <w:rPr>
                <w:color w:val="000000" w:themeColor="text1"/>
                <w14:textFill>
                  <w14:solidFill>
                    <w14:schemeClr w14:val="tx1"/>
                  </w14:solidFill>
                </w14:textFill>
              </w:rPr>
            </w:pPr>
          </w:p>
        </w:tc>
      </w:tr>
      <w:tr w14:paraId="52C9B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F95BDEA">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22102</w:t>
            </w:r>
          </w:p>
        </w:tc>
        <w:tc>
          <w:tcPr>
            <w:tcW w:w="2700" w:type="dxa"/>
            <w:vAlign w:val="center"/>
          </w:tcPr>
          <w:p w14:paraId="185564C0">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住房改革支出</w:t>
            </w:r>
          </w:p>
        </w:tc>
        <w:tc>
          <w:tcPr>
            <w:tcW w:w="1420" w:type="dxa"/>
            <w:vAlign w:val="center"/>
          </w:tcPr>
          <w:p w14:paraId="52376C17">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50.07</w:t>
            </w:r>
          </w:p>
        </w:tc>
        <w:tc>
          <w:tcPr>
            <w:tcW w:w="1520" w:type="dxa"/>
            <w:vAlign w:val="center"/>
          </w:tcPr>
          <w:p w14:paraId="7B143281">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50.07</w:t>
            </w:r>
          </w:p>
        </w:tc>
        <w:tc>
          <w:tcPr>
            <w:tcW w:w="1526" w:type="dxa"/>
            <w:vAlign w:val="center"/>
          </w:tcPr>
          <w:p w14:paraId="5B611D31">
            <w:pPr>
              <w:rPr>
                <w:color w:val="000000" w:themeColor="text1"/>
                <w14:textFill>
                  <w14:solidFill>
                    <w14:schemeClr w14:val="tx1"/>
                  </w14:solidFill>
                </w14:textFill>
              </w:rPr>
            </w:pPr>
          </w:p>
        </w:tc>
      </w:tr>
      <w:tr w14:paraId="7C6DB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74B8E0F">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2210201</w:t>
            </w:r>
          </w:p>
        </w:tc>
        <w:tc>
          <w:tcPr>
            <w:tcW w:w="2700" w:type="dxa"/>
            <w:vAlign w:val="center"/>
          </w:tcPr>
          <w:p w14:paraId="15EFCB4D">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住房公积金</w:t>
            </w:r>
          </w:p>
        </w:tc>
        <w:tc>
          <w:tcPr>
            <w:tcW w:w="1420" w:type="dxa"/>
            <w:vAlign w:val="center"/>
          </w:tcPr>
          <w:p w14:paraId="2C642F3D">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50.07</w:t>
            </w:r>
          </w:p>
        </w:tc>
        <w:tc>
          <w:tcPr>
            <w:tcW w:w="1520" w:type="dxa"/>
            <w:vAlign w:val="center"/>
          </w:tcPr>
          <w:p w14:paraId="5C43B64B">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50.07</w:t>
            </w:r>
          </w:p>
        </w:tc>
        <w:tc>
          <w:tcPr>
            <w:tcW w:w="1526" w:type="dxa"/>
            <w:vAlign w:val="center"/>
          </w:tcPr>
          <w:p w14:paraId="45DA01A4">
            <w:pPr>
              <w:rPr>
                <w:color w:val="000000" w:themeColor="text1"/>
                <w14:textFill>
                  <w14:solidFill>
                    <w14:schemeClr w14:val="tx1"/>
                  </w14:solidFill>
                </w14:textFill>
              </w:rPr>
            </w:pPr>
          </w:p>
        </w:tc>
      </w:tr>
      <w:tr w14:paraId="5E1E5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0E1DF49">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注：本表反映部门(单位)本年度一般公共预算财政拨款支出情况。</w:t>
            </w:r>
          </w:p>
        </w:tc>
      </w:tr>
    </w:tbl>
    <w:p w14:paraId="3A8EF848">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4E4E1B18">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73B97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9B844D0">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公开06表</w:t>
            </w:r>
          </w:p>
        </w:tc>
      </w:tr>
      <w:tr w14:paraId="09CB5B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5320120">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部门：浮梁县人民检察院</w:t>
            </w:r>
          </w:p>
        </w:tc>
        <w:tc>
          <w:tcPr>
            <w:tcW w:w="2000" w:type="dxa"/>
          </w:tcPr>
          <w:p w14:paraId="398B9129">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6563E0B3">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79F9FB89">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268FB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281D4B5F">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人员经费</w:t>
            </w:r>
          </w:p>
        </w:tc>
        <w:tc>
          <w:tcPr>
            <w:tcW w:w="540" w:type="dxa"/>
            <w:gridSpan w:val="6"/>
            <w:vAlign w:val="center"/>
          </w:tcPr>
          <w:p w14:paraId="16982B82">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公用经费</w:t>
            </w:r>
          </w:p>
        </w:tc>
      </w:tr>
      <w:tr w14:paraId="18024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41D6026A">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经济分类科目编码</w:t>
            </w:r>
          </w:p>
        </w:tc>
        <w:tc>
          <w:tcPr>
            <w:tcW w:w="1740" w:type="dxa"/>
            <w:vAlign w:val="center"/>
          </w:tcPr>
          <w:p w14:paraId="6981EF9C">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科目名称</w:t>
            </w:r>
          </w:p>
        </w:tc>
        <w:tc>
          <w:tcPr>
            <w:tcW w:w="800" w:type="dxa"/>
            <w:vAlign w:val="center"/>
          </w:tcPr>
          <w:p w14:paraId="26BCFA69">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金额</w:t>
            </w:r>
          </w:p>
        </w:tc>
        <w:tc>
          <w:tcPr>
            <w:tcW w:w="540" w:type="dxa"/>
            <w:vAlign w:val="center"/>
          </w:tcPr>
          <w:p w14:paraId="30A8863F">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经济分类科目编码</w:t>
            </w:r>
          </w:p>
        </w:tc>
        <w:tc>
          <w:tcPr>
            <w:tcW w:w="1380" w:type="dxa"/>
            <w:vAlign w:val="center"/>
          </w:tcPr>
          <w:p w14:paraId="1B27C673">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科目名称</w:t>
            </w:r>
          </w:p>
        </w:tc>
        <w:tc>
          <w:tcPr>
            <w:tcW w:w="820" w:type="dxa"/>
            <w:vAlign w:val="center"/>
          </w:tcPr>
          <w:p w14:paraId="223322F7">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金额</w:t>
            </w:r>
          </w:p>
        </w:tc>
        <w:tc>
          <w:tcPr>
            <w:tcW w:w="540" w:type="dxa"/>
            <w:vAlign w:val="center"/>
          </w:tcPr>
          <w:p w14:paraId="03100029">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经济分类科目编码</w:t>
            </w:r>
          </w:p>
        </w:tc>
        <w:tc>
          <w:tcPr>
            <w:tcW w:w="1260" w:type="dxa"/>
            <w:vAlign w:val="center"/>
          </w:tcPr>
          <w:p w14:paraId="45F24214">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科目名称</w:t>
            </w:r>
          </w:p>
        </w:tc>
        <w:tc>
          <w:tcPr>
            <w:tcW w:w="786" w:type="dxa"/>
            <w:vAlign w:val="center"/>
          </w:tcPr>
          <w:p w14:paraId="7DFFDAF8">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金额</w:t>
            </w:r>
          </w:p>
        </w:tc>
      </w:tr>
      <w:tr w14:paraId="74C19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3B41AD6">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301</w:t>
            </w:r>
          </w:p>
        </w:tc>
        <w:tc>
          <w:tcPr>
            <w:tcW w:w="1740" w:type="dxa"/>
            <w:vAlign w:val="center"/>
          </w:tcPr>
          <w:p w14:paraId="433752C3">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工资福利支出</w:t>
            </w:r>
          </w:p>
        </w:tc>
        <w:tc>
          <w:tcPr>
            <w:tcW w:w="800" w:type="dxa"/>
            <w:vAlign w:val="center"/>
          </w:tcPr>
          <w:p w14:paraId="298A39E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980.35</w:t>
            </w:r>
          </w:p>
        </w:tc>
        <w:tc>
          <w:tcPr>
            <w:tcW w:w="540" w:type="dxa"/>
            <w:vAlign w:val="center"/>
          </w:tcPr>
          <w:p w14:paraId="1062B543">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302</w:t>
            </w:r>
          </w:p>
        </w:tc>
        <w:tc>
          <w:tcPr>
            <w:tcW w:w="1380" w:type="dxa"/>
            <w:vAlign w:val="center"/>
          </w:tcPr>
          <w:p w14:paraId="38D6FCA0">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商品和服务支出</w:t>
            </w:r>
          </w:p>
        </w:tc>
        <w:tc>
          <w:tcPr>
            <w:tcW w:w="820" w:type="dxa"/>
            <w:vAlign w:val="center"/>
          </w:tcPr>
          <w:p w14:paraId="7AC15EE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273.02</w:t>
            </w:r>
          </w:p>
        </w:tc>
        <w:tc>
          <w:tcPr>
            <w:tcW w:w="540" w:type="dxa"/>
            <w:vAlign w:val="center"/>
          </w:tcPr>
          <w:p w14:paraId="349A3936">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307</w:t>
            </w:r>
          </w:p>
        </w:tc>
        <w:tc>
          <w:tcPr>
            <w:tcW w:w="1260" w:type="dxa"/>
            <w:vAlign w:val="center"/>
          </w:tcPr>
          <w:p w14:paraId="35D53859">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债务利息及费用支出</w:t>
            </w:r>
          </w:p>
        </w:tc>
        <w:tc>
          <w:tcPr>
            <w:tcW w:w="786" w:type="dxa"/>
            <w:vAlign w:val="center"/>
          </w:tcPr>
          <w:p w14:paraId="2AEFD8BB">
            <w:pPr>
              <w:rPr>
                <w:color w:val="000000" w:themeColor="text1"/>
                <w14:textFill>
                  <w14:solidFill>
                    <w14:schemeClr w14:val="tx1"/>
                  </w14:solidFill>
                </w14:textFill>
              </w:rPr>
            </w:pPr>
          </w:p>
        </w:tc>
      </w:tr>
      <w:tr w14:paraId="6659B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CDD46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30101</w:t>
            </w:r>
          </w:p>
        </w:tc>
        <w:tc>
          <w:tcPr>
            <w:tcW w:w="1740" w:type="dxa"/>
            <w:vAlign w:val="center"/>
          </w:tcPr>
          <w:p w14:paraId="1ADB0F3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基本工资</w:t>
            </w:r>
          </w:p>
        </w:tc>
        <w:tc>
          <w:tcPr>
            <w:tcW w:w="800" w:type="dxa"/>
            <w:vAlign w:val="center"/>
          </w:tcPr>
          <w:p w14:paraId="77C4AC67">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227.04</w:t>
            </w:r>
          </w:p>
        </w:tc>
        <w:tc>
          <w:tcPr>
            <w:tcW w:w="540" w:type="dxa"/>
            <w:vAlign w:val="center"/>
          </w:tcPr>
          <w:p w14:paraId="7AF4F66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30201</w:t>
            </w:r>
          </w:p>
        </w:tc>
        <w:tc>
          <w:tcPr>
            <w:tcW w:w="1380" w:type="dxa"/>
            <w:vAlign w:val="center"/>
          </w:tcPr>
          <w:p w14:paraId="3E872E8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办公费</w:t>
            </w:r>
          </w:p>
        </w:tc>
        <w:tc>
          <w:tcPr>
            <w:tcW w:w="820" w:type="dxa"/>
            <w:vAlign w:val="center"/>
          </w:tcPr>
          <w:p w14:paraId="0B434F3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30.42</w:t>
            </w:r>
          </w:p>
        </w:tc>
        <w:tc>
          <w:tcPr>
            <w:tcW w:w="540" w:type="dxa"/>
            <w:vAlign w:val="center"/>
          </w:tcPr>
          <w:p w14:paraId="0A31362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30701</w:t>
            </w:r>
          </w:p>
        </w:tc>
        <w:tc>
          <w:tcPr>
            <w:tcW w:w="1260" w:type="dxa"/>
            <w:vAlign w:val="center"/>
          </w:tcPr>
          <w:p w14:paraId="6D4DBF2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国内债务付息</w:t>
            </w:r>
          </w:p>
        </w:tc>
        <w:tc>
          <w:tcPr>
            <w:tcW w:w="786" w:type="dxa"/>
            <w:vAlign w:val="center"/>
          </w:tcPr>
          <w:p w14:paraId="4E4BD51F">
            <w:pPr>
              <w:rPr>
                <w:color w:val="000000" w:themeColor="text1"/>
                <w14:textFill>
                  <w14:solidFill>
                    <w14:schemeClr w14:val="tx1"/>
                  </w14:solidFill>
                </w14:textFill>
              </w:rPr>
            </w:pPr>
          </w:p>
        </w:tc>
      </w:tr>
      <w:tr w14:paraId="0648C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969FB9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30102</w:t>
            </w:r>
          </w:p>
        </w:tc>
        <w:tc>
          <w:tcPr>
            <w:tcW w:w="1740" w:type="dxa"/>
            <w:vAlign w:val="center"/>
          </w:tcPr>
          <w:p w14:paraId="3BA7214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津贴补贴</w:t>
            </w:r>
          </w:p>
        </w:tc>
        <w:tc>
          <w:tcPr>
            <w:tcW w:w="800" w:type="dxa"/>
            <w:vAlign w:val="center"/>
          </w:tcPr>
          <w:p w14:paraId="4B03AA68">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140.19</w:t>
            </w:r>
          </w:p>
        </w:tc>
        <w:tc>
          <w:tcPr>
            <w:tcW w:w="540" w:type="dxa"/>
            <w:vAlign w:val="center"/>
          </w:tcPr>
          <w:p w14:paraId="1537C5B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30202</w:t>
            </w:r>
          </w:p>
        </w:tc>
        <w:tc>
          <w:tcPr>
            <w:tcW w:w="1380" w:type="dxa"/>
            <w:vAlign w:val="center"/>
          </w:tcPr>
          <w:p w14:paraId="3AC1D9E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印刷费</w:t>
            </w:r>
          </w:p>
        </w:tc>
        <w:tc>
          <w:tcPr>
            <w:tcW w:w="820" w:type="dxa"/>
            <w:vAlign w:val="center"/>
          </w:tcPr>
          <w:p w14:paraId="1F6EB85A">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8.37</w:t>
            </w:r>
          </w:p>
        </w:tc>
        <w:tc>
          <w:tcPr>
            <w:tcW w:w="540" w:type="dxa"/>
            <w:vAlign w:val="center"/>
          </w:tcPr>
          <w:p w14:paraId="4E82DBF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30702</w:t>
            </w:r>
          </w:p>
        </w:tc>
        <w:tc>
          <w:tcPr>
            <w:tcW w:w="1260" w:type="dxa"/>
            <w:vAlign w:val="center"/>
          </w:tcPr>
          <w:p w14:paraId="2604AD8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国外债务付息</w:t>
            </w:r>
          </w:p>
        </w:tc>
        <w:tc>
          <w:tcPr>
            <w:tcW w:w="786" w:type="dxa"/>
            <w:vAlign w:val="center"/>
          </w:tcPr>
          <w:p w14:paraId="49F7EA19">
            <w:pPr>
              <w:rPr>
                <w:color w:val="000000" w:themeColor="text1"/>
                <w14:textFill>
                  <w14:solidFill>
                    <w14:schemeClr w14:val="tx1"/>
                  </w14:solidFill>
                </w14:textFill>
              </w:rPr>
            </w:pPr>
          </w:p>
        </w:tc>
      </w:tr>
      <w:tr w14:paraId="391C1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C9A861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30103</w:t>
            </w:r>
          </w:p>
        </w:tc>
        <w:tc>
          <w:tcPr>
            <w:tcW w:w="1740" w:type="dxa"/>
            <w:vAlign w:val="center"/>
          </w:tcPr>
          <w:p w14:paraId="0B6AEFE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奖金</w:t>
            </w:r>
          </w:p>
        </w:tc>
        <w:tc>
          <w:tcPr>
            <w:tcW w:w="800" w:type="dxa"/>
            <w:vAlign w:val="center"/>
          </w:tcPr>
          <w:p w14:paraId="52961442">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92.19</w:t>
            </w:r>
          </w:p>
        </w:tc>
        <w:tc>
          <w:tcPr>
            <w:tcW w:w="540" w:type="dxa"/>
            <w:vAlign w:val="center"/>
          </w:tcPr>
          <w:p w14:paraId="019F161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30203</w:t>
            </w:r>
          </w:p>
        </w:tc>
        <w:tc>
          <w:tcPr>
            <w:tcW w:w="1380" w:type="dxa"/>
            <w:vAlign w:val="center"/>
          </w:tcPr>
          <w:p w14:paraId="2DBED39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咨询费</w:t>
            </w:r>
          </w:p>
        </w:tc>
        <w:tc>
          <w:tcPr>
            <w:tcW w:w="820" w:type="dxa"/>
            <w:vAlign w:val="center"/>
          </w:tcPr>
          <w:p w14:paraId="5671F255">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2.00</w:t>
            </w:r>
          </w:p>
        </w:tc>
        <w:tc>
          <w:tcPr>
            <w:tcW w:w="540" w:type="dxa"/>
            <w:vAlign w:val="center"/>
          </w:tcPr>
          <w:p w14:paraId="12D367F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30703</w:t>
            </w:r>
          </w:p>
        </w:tc>
        <w:tc>
          <w:tcPr>
            <w:tcW w:w="1260" w:type="dxa"/>
            <w:vAlign w:val="center"/>
          </w:tcPr>
          <w:p w14:paraId="2450540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国内债务发行费用</w:t>
            </w:r>
          </w:p>
        </w:tc>
        <w:tc>
          <w:tcPr>
            <w:tcW w:w="786" w:type="dxa"/>
            <w:vAlign w:val="center"/>
          </w:tcPr>
          <w:p w14:paraId="4EB9204A">
            <w:pPr>
              <w:rPr>
                <w:color w:val="000000" w:themeColor="text1"/>
                <w14:textFill>
                  <w14:solidFill>
                    <w14:schemeClr w14:val="tx1"/>
                  </w14:solidFill>
                </w14:textFill>
              </w:rPr>
            </w:pPr>
          </w:p>
        </w:tc>
      </w:tr>
      <w:tr w14:paraId="3D2F0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BFFB3D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30106</w:t>
            </w:r>
          </w:p>
        </w:tc>
        <w:tc>
          <w:tcPr>
            <w:tcW w:w="1740" w:type="dxa"/>
            <w:vAlign w:val="center"/>
          </w:tcPr>
          <w:p w14:paraId="3A94BD9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伙食补助费</w:t>
            </w:r>
          </w:p>
        </w:tc>
        <w:tc>
          <w:tcPr>
            <w:tcW w:w="800" w:type="dxa"/>
            <w:vAlign w:val="center"/>
          </w:tcPr>
          <w:p w14:paraId="6B0473F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77.51</w:t>
            </w:r>
          </w:p>
        </w:tc>
        <w:tc>
          <w:tcPr>
            <w:tcW w:w="540" w:type="dxa"/>
            <w:vAlign w:val="center"/>
          </w:tcPr>
          <w:p w14:paraId="2BDEDF9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30204</w:t>
            </w:r>
          </w:p>
        </w:tc>
        <w:tc>
          <w:tcPr>
            <w:tcW w:w="1380" w:type="dxa"/>
            <w:vAlign w:val="center"/>
          </w:tcPr>
          <w:p w14:paraId="1250CA9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手续费</w:t>
            </w:r>
          </w:p>
        </w:tc>
        <w:tc>
          <w:tcPr>
            <w:tcW w:w="820" w:type="dxa"/>
            <w:vAlign w:val="center"/>
          </w:tcPr>
          <w:p w14:paraId="3E12BE96">
            <w:pPr>
              <w:rPr>
                <w:color w:val="000000" w:themeColor="text1"/>
                <w14:textFill>
                  <w14:solidFill>
                    <w14:schemeClr w14:val="tx1"/>
                  </w14:solidFill>
                </w14:textFill>
              </w:rPr>
            </w:pPr>
          </w:p>
        </w:tc>
        <w:tc>
          <w:tcPr>
            <w:tcW w:w="540" w:type="dxa"/>
            <w:vAlign w:val="center"/>
          </w:tcPr>
          <w:p w14:paraId="28EFE5B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30704</w:t>
            </w:r>
          </w:p>
        </w:tc>
        <w:tc>
          <w:tcPr>
            <w:tcW w:w="1260" w:type="dxa"/>
            <w:vAlign w:val="center"/>
          </w:tcPr>
          <w:p w14:paraId="0814440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国外债务发行费用</w:t>
            </w:r>
          </w:p>
        </w:tc>
        <w:tc>
          <w:tcPr>
            <w:tcW w:w="786" w:type="dxa"/>
            <w:vAlign w:val="center"/>
          </w:tcPr>
          <w:p w14:paraId="47AE75FD">
            <w:pPr>
              <w:rPr>
                <w:color w:val="000000" w:themeColor="text1"/>
                <w14:textFill>
                  <w14:solidFill>
                    <w14:schemeClr w14:val="tx1"/>
                  </w14:solidFill>
                </w14:textFill>
              </w:rPr>
            </w:pPr>
          </w:p>
        </w:tc>
      </w:tr>
      <w:tr w14:paraId="71CD2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DABF4E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30107</w:t>
            </w:r>
          </w:p>
        </w:tc>
        <w:tc>
          <w:tcPr>
            <w:tcW w:w="1740" w:type="dxa"/>
            <w:vAlign w:val="center"/>
          </w:tcPr>
          <w:p w14:paraId="1D5561E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绩效工资</w:t>
            </w:r>
          </w:p>
        </w:tc>
        <w:tc>
          <w:tcPr>
            <w:tcW w:w="800" w:type="dxa"/>
            <w:vAlign w:val="center"/>
          </w:tcPr>
          <w:p w14:paraId="51A8CE92">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106.66</w:t>
            </w:r>
          </w:p>
        </w:tc>
        <w:tc>
          <w:tcPr>
            <w:tcW w:w="540" w:type="dxa"/>
            <w:vAlign w:val="center"/>
          </w:tcPr>
          <w:p w14:paraId="16734CB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30205</w:t>
            </w:r>
          </w:p>
        </w:tc>
        <w:tc>
          <w:tcPr>
            <w:tcW w:w="1380" w:type="dxa"/>
            <w:vAlign w:val="center"/>
          </w:tcPr>
          <w:p w14:paraId="0D8E523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水费</w:t>
            </w:r>
          </w:p>
        </w:tc>
        <w:tc>
          <w:tcPr>
            <w:tcW w:w="820" w:type="dxa"/>
            <w:vAlign w:val="center"/>
          </w:tcPr>
          <w:p w14:paraId="178AAF8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0.83</w:t>
            </w:r>
          </w:p>
        </w:tc>
        <w:tc>
          <w:tcPr>
            <w:tcW w:w="540" w:type="dxa"/>
            <w:vAlign w:val="center"/>
          </w:tcPr>
          <w:p w14:paraId="04B30B91">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310</w:t>
            </w:r>
          </w:p>
        </w:tc>
        <w:tc>
          <w:tcPr>
            <w:tcW w:w="1260" w:type="dxa"/>
            <w:vAlign w:val="center"/>
          </w:tcPr>
          <w:p w14:paraId="3B764193">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资本性支出</w:t>
            </w:r>
          </w:p>
        </w:tc>
        <w:tc>
          <w:tcPr>
            <w:tcW w:w="786" w:type="dxa"/>
            <w:vAlign w:val="center"/>
          </w:tcPr>
          <w:p w14:paraId="1E0CA58D">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1.69</w:t>
            </w:r>
          </w:p>
        </w:tc>
      </w:tr>
      <w:tr w14:paraId="4CF4B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6DEC24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30108</w:t>
            </w:r>
          </w:p>
        </w:tc>
        <w:tc>
          <w:tcPr>
            <w:tcW w:w="1740" w:type="dxa"/>
            <w:vAlign w:val="center"/>
          </w:tcPr>
          <w:p w14:paraId="60AAF73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机关事业单位基本养老保险缴费</w:t>
            </w:r>
          </w:p>
        </w:tc>
        <w:tc>
          <w:tcPr>
            <w:tcW w:w="800" w:type="dxa"/>
            <w:vAlign w:val="center"/>
          </w:tcPr>
          <w:p w14:paraId="4623FEC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85.30</w:t>
            </w:r>
          </w:p>
        </w:tc>
        <w:tc>
          <w:tcPr>
            <w:tcW w:w="540" w:type="dxa"/>
            <w:vAlign w:val="center"/>
          </w:tcPr>
          <w:p w14:paraId="3DF655A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30206</w:t>
            </w:r>
          </w:p>
        </w:tc>
        <w:tc>
          <w:tcPr>
            <w:tcW w:w="1380" w:type="dxa"/>
            <w:vAlign w:val="center"/>
          </w:tcPr>
          <w:p w14:paraId="45718D9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电费</w:t>
            </w:r>
          </w:p>
        </w:tc>
        <w:tc>
          <w:tcPr>
            <w:tcW w:w="820" w:type="dxa"/>
            <w:vAlign w:val="center"/>
          </w:tcPr>
          <w:p w14:paraId="2534129B">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8.74</w:t>
            </w:r>
          </w:p>
        </w:tc>
        <w:tc>
          <w:tcPr>
            <w:tcW w:w="540" w:type="dxa"/>
            <w:vAlign w:val="center"/>
          </w:tcPr>
          <w:p w14:paraId="1EDBE5F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31001</w:t>
            </w:r>
          </w:p>
        </w:tc>
        <w:tc>
          <w:tcPr>
            <w:tcW w:w="1260" w:type="dxa"/>
            <w:vAlign w:val="center"/>
          </w:tcPr>
          <w:p w14:paraId="1945710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房屋建筑物购建</w:t>
            </w:r>
          </w:p>
        </w:tc>
        <w:tc>
          <w:tcPr>
            <w:tcW w:w="786" w:type="dxa"/>
            <w:vAlign w:val="center"/>
          </w:tcPr>
          <w:p w14:paraId="4C66FE35">
            <w:pPr>
              <w:rPr>
                <w:color w:val="000000" w:themeColor="text1"/>
                <w14:textFill>
                  <w14:solidFill>
                    <w14:schemeClr w14:val="tx1"/>
                  </w14:solidFill>
                </w14:textFill>
              </w:rPr>
            </w:pPr>
          </w:p>
        </w:tc>
      </w:tr>
      <w:tr w14:paraId="61769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05C694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30109</w:t>
            </w:r>
          </w:p>
        </w:tc>
        <w:tc>
          <w:tcPr>
            <w:tcW w:w="1740" w:type="dxa"/>
            <w:vAlign w:val="center"/>
          </w:tcPr>
          <w:p w14:paraId="23F9206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职业年金缴费</w:t>
            </w:r>
          </w:p>
        </w:tc>
        <w:tc>
          <w:tcPr>
            <w:tcW w:w="800" w:type="dxa"/>
            <w:vAlign w:val="center"/>
          </w:tcPr>
          <w:p w14:paraId="51D73D9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64.31</w:t>
            </w:r>
          </w:p>
        </w:tc>
        <w:tc>
          <w:tcPr>
            <w:tcW w:w="540" w:type="dxa"/>
            <w:vAlign w:val="center"/>
          </w:tcPr>
          <w:p w14:paraId="08BD764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30207</w:t>
            </w:r>
          </w:p>
        </w:tc>
        <w:tc>
          <w:tcPr>
            <w:tcW w:w="1380" w:type="dxa"/>
            <w:vAlign w:val="center"/>
          </w:tcPr>
          <w:p w14:paraId="7C03EB8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邮电费</w:t>
            </w:r>
          </w:p>
        </w:tc>
        <w:tc>
          <w:tcPr>
            <w:tcW w:w="820" w:type="dxa"/>
            <w:vAlign w:val="center"/>
          </w:tcPr>
          <w:p w14:paraId="358695A9">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1.05</w:t>
            </w:r>
          </w:p>
        </w:tc>
        <w:tc>
          <w:tcPr>
            <w:tcW w:w="540" w:type="dxa"/>
            <w:vAlign w:val="center"/>
          </w:tcPr>
          <w:p w14:paraId="2C411C9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31002</w:t>
            </w:r>
          </w:p>
        </w:tc>
        <w:tc>
          <w:tcPr>
            <w:tcW w:w="1260" w:type="dxa"/>
            <w:vAlign w:val="center"/>
          </w:tcPr>
          <w:p w14:paraId="112B41A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办公设备购置</w:t>
            </w:r>
          </w:p>
        </w:tc>
        <w:tc>
          <w:tcPr>
            <w:tcW w:w="786" w:type="dxa"/>
            <w:vAlign w:val="center"/>
          </w:tcPr>
          <w:p w14:paraId="3A24388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1.69</w:t>
            </w:r>
          </w:p>
        </w:tc>
      </w:tr>
      <w:tr w14:paraId="55483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A7C0C5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30110</w:t>
            </w:r>
          </w:p>
        </w:tc>
        <w:tc>
          <w:tcPr>
            <w:tcW w:w="1740" w:type="dxa"/>
            <w:vAlign w:val="center"/>
          </w:tcPr>
          <w:p w14:paraId="535AFDC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职工基本医疗保险缴费</w:t>
            </w:r>
          </w:p>
        </w:tc>
        <w:tc>
          <w:tcPr>
            <w:tcW w:w="800" w:type="dxa"/>
            <w:vAlign w:val="center"/>
          </w:tcPr>
          <w:p w14:paraId="1577E5E1">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26.18</w:t>
            </w:r>
          </w:p>
        </w:tc>
        <w:tc>
          <w:tcPr>
            <w:tcW w:w="540" w:type="dxa"/>
            <w:vAlign w:val="center"/>
          </w:tcPr>
          <w:p w14:paraId="33AD775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30208</w:t>
            </w:r>
          </w:p>
        </w:tc>
        <w:tc>
          <w:tcPr>
            <w:tcW w:w="1380" w:type="dxa"/>
            <w:vAlign w:val="center"/>
          </w:tcPr>
          <w:p w14:paraId="753B316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取暖费</w:t>
            </w:r>
          </w:p>
        </w:tc>
        <w:tc>
          <w:tcPr>
            <w:tcW w:w="820" w:type="dxa"/>
            <w:vAlign w:val="center"/>
          </w:tcPr>
          <w:p w14:paraId="3B51D1AD">
            <w:pPr>
              <w:rPr>
                <w:color w:val="000000" w:themeColor="text1"/>
                <w14:textFill>
                  <w14:solidFill>
                    <w14:schemeClr w14:val="tx1"/>
                  </w14:solidFill>
                </w14:textFill>
              </w:rPr>
            </w:pPr>
          </w:p>
        </w:tc>
        <w:tc>
          <w:tcPr>
            <w:tcW w:w="540" w:type="dxa"/>
            <w:vAlign w:val="center"/>
          </w:tcPr>
          <w:p w14:paraId="1D36EEB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31003</w:t>
            </w:r>
          </w:p>
        </w:tc>
        <w:tc>
          <w:tcPr>
            <w:tcW w:w="1260" w:type="dxa"/>
            <w:vAlign w:val="center"/>
          </w:tcPr>
          <w:p w14:paraId="230EB06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专用设备购置</w:t>
            </w:r>
          </w:p>
        </w:tc>
        <w:tc>
          <w:tcPr>
            <w:tcW w:w="786" w:type="dxa"/>
            <w:vAlign w:val="center"/>
          </w:tcPr>
          <w:p w14:paraId="705FE9CA">
            <w:pPr>
              <w:rPr>
                <w:color w:val="000000" w:themeColor="text1"/>
                <w14:textFill>
                  <w14:solidFill>
                    <w14:schemeClr w14:val="tx1"/>
                  </w14:solidFill>
                </w14:textFill>
              </w:rPr>
            </w:pPr>
          </w:p>
        </w:tc>
      </w:tr>
      <w:tr w14:paraId="1E383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5C8D4B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30111</w:t>
            </w:r>
          </w:p>
        </w:tc>
        <w:tc>
          <w:tcPr>
            <w:tcW w:w="1740" w:type="dxa"/>
            <w:vAlign w:val="center"/>
          </w:tcPr>
          <w:p w14:paraId="4DEABB7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公务员医疗补助缴款</w:t>
            </w:r>
          </w:p>
        </w:tc>
        <w:tc>
          <w:tcPr>
            <w:tcW w:w="800" w:type="dxa"/>
            <w:vAlign w:val="center"/>
          </w:tcPr>
          <w:p w14:paraId="2F384C1D">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0.11</w:t>
            </w:r>
          </w:p>
        </w:tc>
        <w:tc>
          <w:tcPr>
            <w:tcW w:w="540" w:type="dxa"/>
            <w:vAlign w:val="center"/>
          </w:tcPr>
          <w:p w14:paraId="442C159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30209</w:t>
            </w:r>
          </w:p>
        </w:tc>
        <w:tc>
          <w:tcPr>
            <w:tcW w:w="1380" w:type="dxa"/>
            <w:vAlign w:val="center"/>
          </w:tcPr>
          <w:p w14:paraId="0C41269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物业管理费</w:t>
            </w:r>
          </w:p>
        </w:tc>
        <w:tc>
          <w:tcPr>
            <w:tcW w:w="820" w:type="dxa"/>
            <w:vAlign w:val="center"/>
          </w:tcPr>
          <w:p w14:paraId="5505C63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10.67</w:t>
            </w:r>
          </w:p>
        </w:tc>
        <w:tc>
          <w:tcPr>
            <w:tcW w:w="540" w:type="dxa"/>
            <w:vAlign w:val="center"/>
          </w:tcPr>
          <w:p w14:paraId="2ACB5CF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31005</w:t>
            </w:r>
          </w:p>
        </w:tc>
        <w:tc>
          <w:tcPr>
            <w:tcW w:w="1260" w:type="dxa"/>
            <w:vAlign w:val="center"/>
          </w:tcPr>
          <w:p w14:paraId="6A10E27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基础设施建设</w:t>
            </w:r>
          </w:p>
        </w:tc>
        <w:tc>
          <w:tcPr>
            <w:tcW w:w="786" w:type="dxa"/>
            <w:vAlign w:val="center"/>
          </w:tcPr>
          <w:p w14:paraId="2B1715C8">
            <w:pPr>
              <w:rPr>
                <w:color w:val="000000" w:themeColor="text1"/>
                <w14:textFill>
                  <w14:solidFill>
                    <w14:schemeClr w14:val="tx1"/>
                  </w14:solidFill>
                </w14:textFill>
              </w:rPr>
            </w:pPr>
          </w:p>
        </w:tc>
      </w:tr>
      <w:tr w14:paraId="21EA6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2B352B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30112</w:t>
            </w:r>
          </w:p>
        </w:tc>
        <w:tc>
          <w:tcPr>
            <w:tcW w:w="1740" w:type="dxa"/>
            <w:vAlign w:val="center"/>
          </w:tcPr>
          <w:p w14:paraId="664E52A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其他社会保障缴费</w:t>
            </w:r>
          </w:p>
        </w:tc>
        <w:tc>
          <w:tcPr>
            <w:tcW w:w="800" w:type="dxa"/>
            <w:vAlign w:val="center"/>
          </w:tcPr>
          <w:p w14:paraId="5A5C10B1">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0.94</w:t>
            </w:r>
          </w:p>
        </w:tc>
        <w:tc>
          <w:tcPr>
            <w:tcW w:w="540" w:type="dxa"/>
            <w:vAlign w:val="center"/>
          </w:tcPr>
          <w:p w14:paraId="28FB020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30211</w:t>
            </w:r>
          </w:p>
        </w:tc>
        <w:tc>
          <w:tcPr>
            <w:tcW w:w="1380" w:type="dxa"/>
            <w:vAlign w:val="center"/>
          </w:tcPr>
          <w:p w14:paraId="4F177E4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差旅费</w:t>
            </w:r>
          </w:p>
        </w:tc>
        <w:tc>
          <w:tcPr>
            <w:tcW w:w="820" w:type="dxa"/>
            <w:vAlign w:val="center"/>
          </w:tcPr>
          <w:p w14:paraId="712D83E5">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0.36</w:t>
            </w:r>
          </w:p>
        </w:tc>
        <w:tc>
          <w:tcPr>
            <w:tcW w:w="540" w:type="dxa"/>
            <w:vAlign w:val="center"/>
          </w:tcPr>
          <w:p w14:paraId="3CA1462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31006</w:t>
            </w:r>
          </w:p>
        </w:tc>
        <w:tc>
          <w:tcPr>
            <w:tcW w:w="1260" w:type="dxa"/>
            <w:vAlign w:val="center"/>
          </w:tcPr>
          <w:p w14:paraId="41A7FE1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大型修缮</w:t>
            </w:r>
          </w:p>
        </w:tc>
        <w:tc>
          <w:tcPr>
            <w:tcW w:w="786" w:type="dxa"/>
            <w:vAlign w:val="center"/>
          </w:tcPr>
          <w:p w14:paraId="4DDDB943">
            <w:pPr>
              <w:rPr>
                <w:color w:val="000000" w:themeColor="text1"/>
                <w14:textFill>
                  <w14:solidFill>
                    <w14:schemeClr w14:val="tx1"/>
                  </w14:solidFill>
                </w14:textFill>
              </w:rPr>
            </w:pPr>
          </w:p>
        </w:tc>
      </w:tr>
      <w:tr w14:paraId="4F459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058045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30113</w:t>
            </w:r>
          </w:p>
        </w:tc>
        <w:tc>
          <w:tcPr>
            <w:tcW w:w="1740" w:type="dxa"/>
            <w:vAlign w:val="center"/>
          </w:tcPr>
          <w:p w14:paraId="0A1033F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住房公积金</w:t>
            </w:r>
          </w:p>
        </w:tc>
        <w:tc>
          <w:tcPr>
            <w:tcW w:w="800" w:type="dxa"/>
            <w:vAlign w:val="center"/>
          </w:tcPr>
          <w:p w14:paraId="655637E7">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85.10</w:t>
            </w:r>
          </w:p>
        </w:tc>
        <w:tc>
          <w:tcPr>
            <w:tcW w:w="540" w:type="dxa"/>
            <w:vAlign w:val="center"/>
          </w:tcPr>
          <w:p w14:paraId="72CD231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30212</w:t>
            </w:r>
          </w:p>
        </w:tc>
        <w:tc>
          <w:tcPr>
            <w:tcW w:w="1380" w:type="dxa"/>
            <w:vAlign w:val="center"/>
          </w:tcPr>
          <w:p w14:paraId="72F5BD3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因公出国（境）费用</w:t>
            </w:r>
          </w:p>
        </w:tc>
        <w:tc>
          <w:tcPr>
            <w:tcW w:w="820" w:type="dxa"/>
            <w:vAlign w:val="center"/>
          </w:tcPr>
          <w:p w14:paraId="6150844C">
            <w:pPr>
              <w:rPr>
                <w:color w:val="000000" w:themeColor="text1"/>
                <w14:textFill>
                  <w14:solidFill>
                    <w14:schemeClr w14:val="tx1"/>
                  </w14:solidFill>
                </w14:textFill>
              </w:rPr>
            </w:pPr>
          </w:p>
        </w:tc>
        <w:tc>
          <w:tcPr>
            <w:tcW w:w="540" w:type="dxa"/>
            <w:vAlign w:val="center"/>
          </w:tcPr>
          <w:p w14:paraId="134E549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31007</w:t>
            </w:r>
          </w:p>
        </w:tc>
        <w:tc>
          <w:tcPr>
            <w:tcW w:w="1260" w:type="dxa"/>
            <w:vAlign w:val="center"/>
          </w:tcPr>
          <w:p w14:paraId="3342EFF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信息网络及软件购置更新</w:t>
            </w:r>
          </w:p>
        </w:tc>
        <w:tc>
          <w:tcPr>
            <w:tcW w:w="786" w:type="dxa"/>
            <w:vAlign w:val="center"/>
          </w:tcPr>
          <w:p w14:paraId="6256CD45">
            <w:pPr>
              <w:rPr>
                <w:color w:val="000000" w:themeColor="text1"/>
                <w14:textFill>
                  <w14:solidFill>
                    <w14:schemeClr w14:val="tx1"/>
                  </w14:solidFill>
                </w14:textFill>
              </w:rPr>
            </w:pPr>
          </w:p>
        </w:tc>
      </w:tr>
      <w:tr w14:paraId="0E61E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7F162A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30114</w:t>
            </w:r>
          </w:p>
        </w:tc>
        <w:tc>
          <w:tcPr>
            <w:tcW w:w="1740" w:type="dxa"/>
            <w:vAlign w:val="center"/>
          </w:tcPr>
          <w:p w14:paraId="6B5B16E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医疗费</w:t>
            </w:r>
          </w:p>
        </w:tc>
        <w:tc>
          <w:tcPr>
            <w:tcW w:w="800" w:type="dxa"/>
            <w:vAlign w:val="center"/>
          </w:tcPr>
          <w:p w14:paraId="4BBAE9B0">
            <w:pPr>
              <w:rPr>
                <w:color w:val="000000" w:themeColor="text1"/>
                <w14:textFill>
                  <w14:solidFill>
                    <w14:schemeClr w14:val="tx1"/>
                  </w14:solidFill>
                </w14:textFill>
              </w:rPr>
            </w:pPr>
          </w:p>
        </w:tc>
        <w:tc>
          <w:tcPr>
            <w:tcW w:w="540" w:type="dxa"/>
            <w:vAlign w:val="center"/>
          </w:tcPr>
          <w:p w14:paraId="3E7D811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30213</w:t>
            </w:r>
          </w:p>
        </w:tc>
        <w:tc>
          <w:tcPr>
            <w:tcW w:w="1380" w:type="dxa"/>
            <w:vAlign w:val="center"/>
          </w:tcPr>
          <w:p w14:paraId="1E6B378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维修（护）费</w:t>
            </w:r>
          </w:p>
        </w:tc>
        <w:tc>
          <w:tcPr>
            <w:tcW w:w="820" w:type="dxa"/>
            <w:vAlign w:val="center"/>
          </w:tcPr>
          <w:p w14:paraId="4A388B0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13.81</w:t>
            </w:r>
          </w:p>
        </w:tc>
        <w:tc>
          <w:tcPr>
            <w:tcW w:w="540" w:type="dxa"/>
            <w:vAlign w:val="center"/>
          </w:tcPr>
          <w:p w14:paraId="19A9400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31008</w:t>
            </w:r>
          </w:p>
        </w:tc>
        <w:tc>
          <w:tcPr>
            <w:tcW w:w="1260" w:type="dxa"/>
            <w:vAlign w:val="center"/>
          </w:tcPr>
          <w:p w14:paraId="5DE5C92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物资储备</w:t>
            </w:r>
          </w:p>
        </w:tc>
        <w:tc>
          <w:tcPr>
            <w:tcW w:w="786" w:type="dxa"/>
            <w:vAlign w:val="center"/>
          </w:tcPr>
          <w:p w14:paraId="1D8510A6">
            <w:pPr>
              <w:rPr>
                <w:color w:val="000000" w:themeColor="text1"/>
                <w14:textFill>
                  <w14:solidFill>
                    <w14:schemeClr w14:val="tx1"/>
                  </w14:solidFill>
                </w14:textFill>
              </w:rPr>
            </w:pPr>
          </w:p>
        </w:tc>
      </w:tr>
      <w:tr w14:paraId="4E535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DA7DA9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30199</w:t>
            </w:r>
          </w:p>
        </w:tc>
        <w:tc>
          <w:tcPr>
            <w:tcW w:w="1740" w:type="dxa"/>
            <w:vAlign w:val="center"/>
          </w:tcPr>
          <w:p w14:paraId="6D3BF88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其他工资福利支出</w:t>
            </w:r>
          </w:p>
        </w:tc>
        <w:tc>
          <w:tcPr>
            <w:tcW w:w="800" w:type="dxa"/>
            <w:vAlign w:val="center"/>
          </w:tcPr>
          <w:p w14:paraId="46DC7B7F">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74.82</w:t>
            </w:r>
          </w:p>
        </w:tc>
        <w:tc>
          <w:tcPr>
            <w:tcW w:w="540" w:type="dxa"/>
            <w:vAlign w:val="center"/>
          </w:tcPr>
          <w:p w14:paraId="421BE4F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30214</w:t>
            </w:r>
          </w:p>
        </w:tc>
        <w:tc>
          <w:tcPr>
            <w:tcW w:w="1380" w:type="dxa"/>
            <w:vAlign w:val="center"/>
          </w:tcPr>
          <w:p w14:paraId="4E5D81B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租赁费</w:t>
            </w:r>
          </w:p>
        </w:tc>
        <w:tc>
          <w:tcPr>
            <w:tcW w:w="820" w:type="dxa"/>
            <w:vAlign w:val="center"/>
          </w:tcPr>
          <w:p w14:paraId="5B310819">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1.94</w:t>
            </w:r>
          </w:p>
        </w:tc>
        <w:tc>
          <w:tcPr>
            <w:tcW w:w="540" w:type="dxa"/>
            <w:vAlign w:val="center"/>
          </w:tcPr>
          <w:p w14:paraId="08407D3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31009</w:t>
            </w:r>
          </w:p>
        </w:tc>
        <w:tc>
          <w:tcPr>
            <w:tcW w:w="1260" w:type="dxa"/>
            <w:vAlign w:val="center"/>
          </w:tcPr>
          <w:p w14:paraId="74B7D40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土地补偿</w:t>
            </w:r>
          </w:p>
        </w:tc>
        <w:tc>
          <w:tcPr>
            <w:tcW w:w="786" w:type="dxa"/>
            <w:vAlign w:val="center"/>
          </w:tcPr>
          <w:p w14:paraId="782E9F50">
            <w:pPr>
              <w:rPr>
                <w:color w:val="000000" w:themeColor="text1"/>
                <w14:textFill>
                  <w14:solidFill>
                    <w14:schemeClr w14:val="tx1"/>
                  </w14:solidFill>
                </w14:textFill>
              </w:rPr>
            </w:pPr>
          </w:p>
        </w:tc>
      </w:tr>
      <w:tr w14:paraId="45C81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036EC11">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303</w:t>
            </w:r>
          </w:p>
        </w:tc>
        <w:tc>
          <w:tcPr>
            <w:tcW w:w="1740" w:type="dxa"/>
            <w:vAlign w:val="center"/>
          </w:tcPr>
          <w:p w14:paraId="58589F86">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对个人和家庭的补助</w:t>
            </w:r>
          </w:p>
        </w:tc>
        <w:tc>
          <w:tcPr>
            <w:tcW w:w="800" w:type="dxa"/>
            <w:vAlign w:val="center"/>
          </w:tcPr>
          <w:p w14:paraId="195D8B67">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66.53</w:t>
            </w:r>
          </w:p>
        </w:tc>
        <w:tc>
          <w:tcPr>
            <w:tcW w:w="540" w:type="dxa"/>
            <w:vAlign w:val="center"/>
          </w:tcPr>
          <w:p w14:paraId="73428A3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30215</w:t>
            </w:r>
          </w:p>
        </w:tc>
        <w:tc>
          <w:tcPr>
            <w:tcW w:w="1380" w:type="dxa"/>
            <w:vAlign w:val="center"/>
          </w:tcPr>
          <w:p w14:paraId="5E572BD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会议费</w:t>
            </w:r>
          </w:p>
        </w:tc>
        <w:tc>
          <w:tcPr>
            <w:tcW w:w="820" w:type="dxa"/>
            <w:vAlign w:val="center"/>
          </w:tcPr>
          <w:p w14:paraId="6DB80505">
            <w:pPr>
              <w:rPr>
                <w:color w:val="000000" w:themeColor="text1"/>
                <w14:textFill>
                  <w14:solidFill>
                    <w14:schemeClr w14:val="tx1"/>
                  </w14:solidFill>
                </w14:textFill>
              </w:rPr>
            </w:pPr>
          </w:p>
        </w:tc>
        <w:tc>
          <w:tcPr>
            <w:tcW w:w="540" w:type="dxa"/>
            <w:vAlign w:val="center"/>
          </w:tcPr>
          <w:p w14:paraId="599B694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31010</w:t>
            </w:r>
          </w:p>
        </w:tc>
        <w:tc>
          <w:tcPr>
            <w:tcW w:w="1260" w:type="dxa"/>
            <w:vAlign w:val="center"/>
          </w:tcPr>
          <w:p w14:paraId="0480BC5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安置补助</w:t>
            </w:r>
          </w:p>
        </w:tc>
        <w:tc>
          <w:tcPr>
            <w:tcW w:w="786" w:type="dxa"/>
            <w:vAlign w:val="center"/>
          </w:tcPr>
          <w:p w14:paraId="3A894860">
            <w:pPr>
              <w:rPr>
                <w:color w:val="000000" w:themeColor="text1"/>
                <w14:textFill>
                  <w14:solidFill>
                    <w14:schemeClr w14:val="tx1"/>
                  </w14:solidFill>
                </w14:textFill>
              </w:rPr>
            </w:pPr>
          </w:p>
        </w:tc>
      </w:tr>
      <w:tr w14:paraId="231AC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F4AD96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30301</w:t>
            </w:r>
          </w:p>
        </w:tc>
        <w:tc>
          <w:tcPr>
            <w:tcW w:w="1740" w:type="dxa"/>
            <w:vAlign w:val="center"/>
          </w:tcPr>
          <w:p w14:paraId="04ACAB9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离休费</w:t>
            </w:r>
          </w:p>
        </w:tc>
        <w:tc>
          <w:tcPr>
            <w:tcW w:w="800" w:type="dxa"/>
            <w:vAlign w:val="center"/>
          </w:tcPr>
          <w:p w14:paraId="7AB2939C">
            <w:pPr>
              <w:rPr>
                <w:color w:val="000000" w:themeColor="text1"/>
                <w14:textFill>
                  <w14:solidFill>
                    <w14:schemeClr w14:val="tx1"/>
                  </w14:solidFill>
                </w14:textFill>
              </w:rPr>
            </w:pPr>
          </w:p>
        </w:tc>
        <w:tc>
          <w:tcPr>
            <w:tcW w:w="540" w:type="dxa"/>
            <w:vAlign w:val="center"/>
          </w:tcPr>
          <w:p w14:paraId="6CEC8A7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30216</w:t>
            </w:r>
          </w:p>
        </w:tc>
        <w:tc>
          <w:tcPr>
            <w:tcW w:w="1380" w:type="dxa"/>
            <w:vAlign w:val="center"/>
          </w:tcPr>
          <w:p w14:paraId="7E5CCFF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培训费</w:t>
            </w:r>
          </w:p>
        </w:tc>
        <w:tc>
          <w:tcPr>
            <w:tcW w:w="820" w:type="dxa"/>
            <w:vAlign w:val="center"/>
          </w:tcPr>
          <w:p w14:paraId="032DE57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0.48</w:t>
            </w:r>
          </w:p>
        </w:tc>
        <w:tc>
          <w:tcPr>
            <w:tcW w:w="540" w:type="dxa"/>
            <w:vAlign w:val="center"/>
          </w:tcPr>
          <w:p w14:paraId="1C6F559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310111</w:t>
            </w:r>
          </w:p>
        </w:tc>
        <w:tc>
          <w:tcPr>
            <w:tcW w:w="1260" w:type="dxa"/>
            <w:vAlign w:val="center"/>
          </w:tcPr>
          <w:p w14:paraId="1E245FE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地上附着物和青苗补偿</w:t>
            </w:r>
          </w:p>
        </w:tc>
        <w:tc>
          <w:tcPr>
            <w:tcW w:w="786" w:type="dxa"/>
            <w:vAlign w:val="center"/>
          </w:tcPr>
          <w:p w14:paraId="2FDAEC7E">
            <w:pPr>
              <w:rPr>
                <w:color w:val="000000" w:themeColor="text1"/>
                <w14:textFill>
                  <w14:solidFill>
                    <w14:schemeClr w14:val="tx1"/>
                  </w14:solidFill>
                </w14:textFill>
              </w:rPr>
            </w:pPr>
          </w:p>
        </w:tc>
      </w:tr>
      <w:tr w14:paraId="2448C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B84550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30302</w:t>
            </w:r>
          </w:p>
        </w:tc>
        <w:tc>
          <w:tcPr>
            <w:tcW w:w="1740" w:type="dxa"/>
            <w:vAlign w:val="center"/>
          </w:tcPr>
          <w:p w14:paraId="6E719C0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退休费</w:t>
            </w:r>
          </w:p>
        </w:tc>
        <w:tc>
          <w:tcPr>
            <w:tcW w:w="800" w:type="dxa"/>
            <w:vAlign w:val="center"/>
          </w:tcPr>
          <w:p w14:paraId="080B68F9">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61.98</w:t>
            </w:r>
          </w:p>
        </w:tc>
        <w:tc>
          <w:tcPr>
            <w:tcW w:w="540" w:type="dxa"/>
            <w:vAlign w:val="center"/>
          </w:tcPr>
          <w:p w14:paraId="2A48B93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30217</w:t>
            </w:r>
          </w:p>
        </w:tc>
        <w:tc>
          <w:tcPr>
            <w:tcW w:w="1380" w:type="dxa"/>
            <w:vAlign w:val="center"/>
          </w:tcPr>
          <w:p w14:paraId="582B999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公务接待费</w:t>
            </w:r>
          </w:p>
        </w:tc>
        <w:tc>
          <w:tcPr>
            <w:tcW w:w="820" w:type="dxa"/>
            <w:vAlign w:val="center"/>
          </w:tcPr>
          <w:p w14:paraId="63046323">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0.58</w:t>
            </w:r>
          </w:p>
        </w:tc>
        <w:tc>
          <w:tcPr>
            <w:tcW w:w="540" w:type="dxa"/>
            <w:vAlign w:val="center"/>
          </w:tcPr>
          <w:p w14:paraId="7FC37A9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31012</w:t>
            </w:r>
          </w:p>
        </w:tc>
        <w:tc>
          <w:tcPr>
            <w:tcW w:w="1260" w:type="dxa"/>
            <w:vAlign w:val="center"/>
          </w:tcPr>
          <w:p w14:paraId="166A384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拆迁补偿</w:t>
            </w:r>
          </w:p>
        </w:tc>
        <w:tc>
          <w:tcPr>
            <w:tcW w:w="786" w:type="dxa"/>
            <w:vAlign w:val="center"/>
          </w:tcPr>
          <w:p w14:paraId="4605B589">
            <w:pPr>
              <w:rPr>
                <w:color w:val="000000" w:themeColor="text1"/>
                <w14:textFill>
                  <w14:solidFill>
                    <w14:schemeClr w14:val="tx1"/>
                  </w14:solidFill>
                </w14:textFill>
              </w:rPr>
            </w:pPr>
          </w:p>
        </w:tc>
      </w:tr>
      <w:tr w14:paraId="3CD25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83C20F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30303</w:t>
            </w:r>
          </w:p>
        </w:tc>
        <w:tc>
          <w:tcPr>
            <w:tcW w:w="1740" w:type="dxa"/>
            <w:vAlign w:val="center"/>
          </w:tcPr>
          <w:p w14:paraId="449E0BF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退职（役）费</w:t>
            </w:r>
          </w:p>
        </w:tc>
        <w:tc>
          <w:tcPr>
            <w:tcW w:w="800" w:type="dxa"/>
            <w:vAlign w:val="center"/>
          </w:tcPr>
          <w:p w14:paraId="3D6F9C78">
            <w:pPr>
              <w:rPr>
                <w:color w:val="000000" w:themeColor="text1"/>
                <w14:textFill>
                  <w14:solidFill>
                    <w14:schemeClr w14:val="tx1"/>
                  </w14:solidFill>
                </w14:textFill>
              </w:rPr>
            </w:pPr>
          </w:p>
        </w:tc>
        <w:tc>
          <w:tcPr>
            <w:tcW w:w="540" w:type="dxa"/>
            <w:vAlign w:val="center"/>
          </w:tcPr>
          <w:p w14:paraId="655308E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30218</w:t>
            </w:r>
          </w:p>
        </w:tc>
        <w:tc>
          <w:tcPr>
            <w:tcW w:w="1380" w:type="dxa"/>
            <w:vAlign w:val="center"/>
          </w:tcPr>
          <w:p w14:paraId="3B5C14C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专用材料费</w:t>
            </w:r>
          </w:p>
        </w:tc>
        <w:tc>
          <w:tcPr>
            <w:tcW w:w="820" w:type="dxa"/>
            <w:vAlign w:val="center"/>
          </w:tcPr>
          <w:p w14:paraId="2E66E47C">
            <w:pPr>
              <w:rPr>
                <w:color w:val="000000" w:themeColor="text1"/>
                <w14:textFill>
                  <w14:solidFill>
                    <w14:schemeClr w14:val="tx1"/>
                  </w14:solidFill>
                </w14:textFill>
              </w:rPr>
            </w:pPr>
          </w:p>
        </w:tc>
        <w:tc>
          <w:tcPr>
            <w:tcW w:w="540" w:type="dxa"/>
            <w:vAlign w:val="center"/>
          </w:tcPr>
          <w:p w14:paraId="1BE3009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31013</w:t>
            </w:r>
          </w:p>
        </w:tc>
        <w:tc>
          <w:tcPr>
            <w:tcW w:w="1260" w:type="dxa"/>
            <w:vAlign w:val="center"/>
          </w:tcPr>
          <w:p w14:paraId="2BC9565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公务用车购置</w:t>
            </w:r>
          </w:p>
        </w:tc>
        <w:tc>
          <w:tcPr>
            <w:tcW w:w="786" w:type="dxa"/>
            <w:vAlign w:val="center"/>
          </w:tcPr>
          <w:p w14:paraId="2D2C3EA2">
            <w:pPr>
              <w:rPr>
                <w:color w:val="000000" w:themeColor="text1"/>
                <w14:textFill>
                  <w14:solidFill>
                    <w14:schemeClr w14:val="tx1"/>
                  </w14:solidFill>
                </w14:textFill>
              </w:rPr>
            </w:pPr>
          </w:p>
        </w:tc>
      </w:tr>
      <w:tr w14:paraId="07FC5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082E4C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30304</w:t>
            </w:r>
          </w:p>
        </w:tc>
        <w:tc>
          <w:tcPr>
            <w:tcW w:w="1740" w:type="dxa"/>
            <w:vAlign w:val="center"/>
          </w:tcPr>
          <w:p w14:paraId="64C76DA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抚恤金</w:t>
            </w:r>
          </w:p>
        </w:tc>
        <w:tc>
          <w:tcPr>
            <w:tcW w:w="800" w:type="dxa"/>
            <w:vAlign w:val="center"/>
          </w:tcPr>
          <w:p w14:paraId="031BEE98">
            <w:pPr>
              <w:rPr>
                <w:color w:val="000000" w:themeColor="text1"/>
                <w14:textFill>
                  <w14:solidFill>
                    <w14:schemeClr w14:val="tx1"/>
                  </w14:solidFill>
                </w14:textFill>
              </w:rPr>
            </w:pPr>
          </w:p>
        </w:tc>
        <w:tc>
          <w:tcPr>
            <w:tcW w:w="540" w:type="dxa"/>
            <w:vAlign w:val="center"/>
          </w:tcPr>
          <w:p w14:paraId="0BCA72E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30224</w:t>
            </w:r>
          </w:p>
        </w:tc>
        <w:tc>
          <w:tcPr>
            <w:tcW w:w="1380" w:type="dxa"/>
            <w:vAlign w:val="center"/>
          </w:tcPr>
          <w:p w14:paraId="74892EC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被装购置费</w:t>
            </w:r>
          </w:p>
        </w:tc>
        <w:tc>
          <w:tcPr>
            <w:tcW w:w="820" w:type="dxa"/>
            <w:vAlign w:val="center"/>
          </w:tcPr>
          <w:p w14:paraId="387A4D46">
            <w:pPr>
              <w:rPr>
                <w:color w:val="000000" w:themeColor="text1"/>
                <w14:textFill>
                  <w14:solidFill>
                    <w14:schemeClr w14:val="tx1"/>
                  </w14:solidFill>
                </w14:textFill>
              </w:rPr>
            </w:pPr>
          </w:p>
        </w:tc>
        <w:tc>
          <w:tcPr>
            <w:tcW w:w="540" w:type="dxa"/>
            <w:vAlign w:val="center"/>
          </w:tcPr>
          <w:p w14:paraId="5BD306D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31019</w:t>
            </w:r>
          </w:p>
        </w:tc>
        <w:tc>
          <w:tcPr>
            <w:tcW w:w="1260" w:type="dxa"/>
            <w:vAlign w:val="center"/>
          </w:tcPr>
          <w:p w14:paraId="244760D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其他交通工具购置</w:t>
            </w:r>
          </w:p>
        </w:tc>
        <w:tc>
          <w:tcPr>
            <w:tcW w:w="786" w:type="dxa"/>
            <w:vAlign w:val="center"/>
          </w:tcPr>
          <w:p w14:paraId="0CD189C7">
            <w:pPr>
              <w:rPr>
                <w:color w:val="000000" w:themeColor="text1"/>
                <w14:textFill>
                  <w14:solidFill>
                    <w14:schemeClr w14:val="tx1"/>
                  </w14:solidFill>
                </w14:textFill>
              </w:rPr>
            </w:pPr>
          </w:p>
        </w:tc>
      </w:tr>
      <w:tr w14:paraId="3EB97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C78651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30305</w:t>
            </w:r>
          </w:p>
        </w:tc>
        <w:tc>
          <w:tcPr>
            <w:tcW w:w="1740" w:type="dxa"/>
            <w:vAlign w:val="center"/>
          </w:tcPr>
          <w:p w14:paraId="27D09BB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生活补贴</w:t>
            </w:r>
          </w:p>
        </w:tc>
        <w:tc>
          <w:tcPr>
            <w:tcW w:w="800" w:type="dxa"/>
            <w:vAlign w:val="center"/>
          </w:tcPr>
          <w:p w14:paraId="5638B001">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2.02</w:t>
            </w:r>
          </w:p>
        </w:tc>
        <w:tc>
          <w:tcPr>
            <w:tcW w:w="540" w:type="dxa"/>
            <w:vAlign w:val="center"/>
          </w:tcPr>
          <w:p w14:paraId="6754301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30225</w:t>
            </w:r>
          </w:p>
        </w:tc>
        <w:tc>
          <w:tcPr>
            <w:tcW w:w="1380" w:type="dxa"/>
            <w:vAlign w:val="center"/>
          </w:tcPr>
          <w:p w14:paraId="057E523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专用燃料费</w:t>
            </w:r>
          </w:p>
        </w:tc>
        <w:tc>
          <w:tcPr>
            <w:tcW w:w="820" w:type="dxa"/>
            <w:vAlign w:val="center"/>
          </w:tcPr>
          <w:p w14:paraId="57574CF3">
            <w:pPr>
              <w:rPr>
                <w:color w:val="000000" w:themeColor="text1"/>
                <w14:textFill>
                  <w14:solidFill>
                    <w14:schemeClr w14:val="tx1"/>
                  </w14:solidFill>
                </w14:textFill>
              </w:rPr>
            </w:pPr>
          </w:p>
        </w:tc>
        <w:tc>
          <w:tcPr>
            <w:tcW w:w="540" w:type="dxa"/>
            <w:vAlign w:val="center"/>
          </w:tcPr>
          <w:p w14:paraId="3CCBB35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31021</w:t>
            </w:r>
          </w:p>
        </w:tc>
        <w:tc>
          <w:tcPr>
            <w:tcW w:w="1260" w:type="dxa"/>
            <w:vAlign w:val="center"/>
          </w:tcPr>
          <w:p w14:paraId="0249DDD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文物和陈列品购置</w:t>
            </w:r>
          </w:p>
        </w:tc>
        <w:tc>
          <w:tcPr>
            <w:tcW w:w="786" w:type="dxa"/>
            <w:vAlign w:val="center"/>
          </w:tcPr>
          <w:p w14:paraId="015661BC">
            <w:pPr>
              <w:rPr>
                <w:color w:val="000000" w:themeColor="text1"/>
                <w14:textFill>
                  <w14:solidFill>
                    <w14:schemeClr w14:val="tx1"/>
                  </w14:solidFill>
                </w14:textFill>
              </w:rPr>
            </w:pPr>
          </w:p>
        </w:tc>
      </w:tr>
      <w:tr w14:paraId="533AB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6F7097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30306</w:t>
            </w:r>
          </w:p>
        </w:tc>
        <w:tc>
          <w:tcPr>
            <w:tcW w:w="1740" w:type="dxa"/>
            <w:vAlign w:val="center"/>
          </w:tcPr>
          <w:p w14:paraId="07363C0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救济费</w:t>
            </w:r>
          </w:p>
        </w:tc>
        <w:tc>
          <w:tcPr>
            <w:tcW w:w="800" w:type="dxa"/>
            <w:vAlign w:val="center"/>
          </w:tcPr>
          <w:p w14:paraId="237B203D">
            <w:pPr>
              <w:rPr>
                <w:color w:val="000000" w:themeColor="text1"/>
                <w14:textFill>
                  <w14:solidFill>
                    <w14:schemeClr w14:val="tx1"/>
                  </w14:solidFill>
                </w14:textFill>
              </w:rPr>
            </w:pPr>
          </w:p>
        </w:tc>
        <w:tc>
          <w:tcPr>
            <w:tcW w:w="540" w:type="dxa"/>
            <w:vAlign w:val="center"/>
          </w:tcPr>
          <w:p w14:paraId="295AD36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30226</w:t>
            </w:r>
          </w:p>
        </w:tc>
        <w:tc>
          <w:tcPr>
            <w:tcW w:w="1380" w:type="dxa"/>
            <w:vAlign w:val="center"/>
          </w:tcPr>
          <w:p w14:paraId="7A77024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劳务费</w:t>
            </w:r>
          </w:p>
        </w:tc>
        <w:tc>
          <w:tcPr>
            <w:tcW w:w="820" w:type="dxa"/>
            <w:vAlign w:val="center"/>
          </w:tcPr>
          <w:p w14:paraId="1ABC2953">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17.40</w:t>
            </w:r>
          </w:p>
        </w:tc>
        <w:tc>
          <w:tcPr>
            <w:tcW w:w="540" w:type="dxa"/>
            <w:vAlign w:val="center"/>
          </w:tcPr>
          <w:p w14:paraId="2DB0BCA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31022</w:t>
            </w:r>
          </w:p>
        </w:tc>
        <w:tc>
          <w:tcPr>
            <w:tcW w:w="1260" w:type="dxa"/>
            <w:vAlign w:val="center"/>
          </w:tcPr>
          <w:p w14:paraId="607E124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无形资产购置</w:t>
            </w:r>
          </w:p>
        </w:tc>
        <w:tc>
          <w:tcPr>
            <w:tcW w:w="786" w:type="dxa"/>
            <w:vAlign w:val="center"/>
          </w:tcPr>
          <w:p w14:paraId="342D5438">
            <w:pPr>
              <w:rPr>
                <w:color w:val="000000" w:themeColor="text1"/>
                <w14:textFill>
                  <w14:solidFill>
                    <w14:schemeClr w14:val="tx1"/>
                  </w14:solidFill>
                </w14:textFill>
              </w:rPr>
            </w:pPr>
          </w:p>
        </w:tc>
      </w:tr>
      <w:tr w14:paraId="4033B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E4340B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30307</w:t>
            </w:r>
          </w:p>
        </w:tc>
        <w:tc>
          <w:tcPr>
            <w:tcW w:w="1740" w:type="dxa"/>
            <w:vAlign w:val="center"/>
          </w:tcPr>
          <w:p w14:paraId="7F4CF1C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医疗费补助</w:t>
            </w:r>
          </w:p>
        </w:tc>
        <w:tc>
          <w:tcPr>
            <w:tcW w:w="800" w:type="dxa"/>
            <w:vAlign w:val="center"/>
          </w:tcPr>
          <w:p w14:paraId="1E2D26D2">
            <w:pPr>
              <w:rPr>
                <w:color w:val="000000" w:themeColor="text1"/>
                <w14:textFill>
                  <w14:solidFill>
                    <w14:schemeClr w14:val="tx1"/>
                  </w14:solidFill>
                </w14:textFill>
              </w:rPr>
            </w:pPr>
          </w:p>
        </w:tc>
        <w:tc>
          <w:tcPr>
            <w:tcW w:w="540" w:type="dxa"/>
            <w:vAlign w:val="center"/>
          </w:tcPr>
          <w:p w14:paraId="6DADDF6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30227</w:t>
            </w:r>
          </w:p>
        </w:tc>
        <w:tc>
          <w:tcPr>
            <w:tcW w:w="1380" w:type="dxa"/>
            <w:vAlign w:val="center"/>
          </w:tcPr>
          <w:p w14:paraId="70168CD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委托业务费</w:t>
            </w:r>
          </w:p>
        </w:tc>
        <w:tc>
          <w:tcPr>
            <w:tcW w:w="820" w:type="dxa"/>
            <w:vAlign w:val="center"/>
          </w:tcPr>
          <w:p w14:paraId="7F67B2C8">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38.32</w:t>
            </w:r>
          </w:p>
        </w:tc>
        <w:tc>
          <w:tcPr>
            <w:tcW w:w="540" w:type="dxa"/>
            <w:vAlign w:val="center"/>
          </w:tcPr>
          <w:p w14:paraId="3A2D01A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31099</w:t>
            </w:r>
          </w:p>
        </w:tc>
        <w:tc>
          <w:tcPr>
            <w:tcW w:w="1260" w:type="dxa"/>
            <w:vAlign w:val="center"/>
          </w:tcPr>
          <w:p w14:paraId="2AB74EE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其他资本性支出</w:t>
            </w:r>
          </w:p>
        </w:tc>
        <w:tc>
          <w:tcPr>
            <w:tcW w:w="786" w:type="dxa"/>
            <w:vAlign w:val="center"/>
          </w:tcPr>
          <w:p w14:paraId="4B12164D">
            <w:pPr>
              <w:rPr>
                <w:color w:val="000000" w:themeColor="text1"/>
                <w14:textFill>
                  <w14:solidFill>
                    <w14:schemeClr w14:val="tx1"/>
                  </w14:solidFill>
                </w14:textFill>
              </w:rPr>
            </w:pPr>
          </w:p>
        </w:tc>
      </w:tr>
      <w:tr w14:paraId="55390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781ACD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30308</w:t>
            </w:r>
          </w:p>
        </w:tc>
        <w:tc>
          <w:tcPr>
            <w:tcW w:w="1740" w:type="dxa"/>
            <w:vAlign w:val="center"/>
          </w:tcPr>
          <w:p w14:paraId="7EE3439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助学金</w:t>
            </w:r>
          </w:p>
        </w:tc>
        <w:tc>
          <w:tcPr>
            <w:tcW w:w="800" w:type="dxa"/>
            <w:vAlign w:val="center"/>
          </w:tcPr>
          <w:p w14:paraId="7DCBCAD1">
            <w:pPr>
              <w:rPr>
                <w:color w:val="000000" w:themeColor="text1"/>
                <w14:textFill>
                  <w14:solidFill>
                    <w14:schemeClr w14:val="tx1"/>
                  </w14:solidFill>
                </w14:textFill>
              </w:rPr>
            </w:pPr>
          </w:p>
        </w:tc>
        <w:tc>
          <w:tcPr>
            <w:tcW w:w="540" w:type="dxa"/>
            <w:vAlign w:val="center"/>
          </w:tcPr>
          <w:p w14:paraId="3134497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30228</w:t>
            </w:r>
          </w:p>
        </w:tc>
        <w:tc>
          <w:tcPr>
            <w:tcW w:w="1380" w:type="dxa"/>
            <w:vAlign w:val="center"/>
          </w:tcPr>
          <w:p w14:paraId="596339A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工会经费</w:t>
            </w:r>
          </w:p>
        </w:tc>
        <w:tc>
          <w:tcPr>
            <w:tcW w:w="820" w:type="dxa"/>
            <w:vAlign w:val="center"/>
          </w:tcPr>
          <w:p w14:paraId="32CAF1E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54.18</w:t>
            </w:r>
          </w:p>
        </w:tc>
        <w:tc>
          <w:tcPr>
            <w:tcW w:w="540" w:type="dxa"/>
            <w:vAlign w:val="center"/>
          </w:tcPr>
          <w:p w14:paraId="1BF0C4B4">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312</w:t>
            </w:r>
          </w:p>
        </w:tc>
        <w:tc>
          <w:tcPr>
            <w:tcW w:w="1260" w:type="dxa"/>
            <w:vAlign w:val="center"/>
          </w:tcPr>
          <w:p w14:paraId="7127A610">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对企业补助</w:t>
            </w:r>
          </w:p>
        </w:tc>
        <w:tc>
          <w:tcPr>
            <w:tcW w:w="786" w:type="dxa"/>
            <w:vAlign w:val="center"/>
          </w:tcPr>
          <w:p w14:paraId="19BADEEB">
            <w:pPr>
              <w:rPr>
                <w:color w:val="000000" w:themeColor="text1"/>
                <w14:textFill>
                  <w14:solidFill>
                    <w14:schemeClr w14:val="tx1"/>
                  </w14:solidFill>
                </w14:textFill>
              </w:rPr>
            </w:pPr>
          </w:p>
        </w:tc>
      </w:tr>
      <w:tr w14:paraId="5D0F3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593766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30309</w:t>
            </w:r>
          </w:p>
        </w:tc>
        <w:tc>
          <w:tcPr>
            <w:tcW w:w="1740" w:type="dxa"/>
            <w:vAlign w:val="center"/>
          </w:tcPr>
          <w:p w14:paraId="7614632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奖励金</w:t>
            </w:r>
          </w:p>
        </w:tc>
        <w:tc>
          <w:tcPr>
            <w:tcW w:w="800" w:type="dxa"/>
            <w:vAlign w:val="center"/>
          </w:tcPr>
          <w:p w14:paraId="205447B7">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1.33</w:t>
            </w:r>
          </w:p>
        </w:tc>
        <w:tc>
          <w:tcPr>
            <w:tcW w:w="540" w:type="dxa"/>
            <w:vAlign w:val="center"/>
          </w:tcPr>
          <w:p w14:paraId="27E0AB3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30229</w:t>
            </w:r>
          </w:p>
        </w:tc>
        <w:tc>
          <w:tcPr>
            <w:tcW w:w="1380" w:type="dxa"/>
            <w:vAlign w:val="center"/>
          </w:tcPr>
          <w:p w14:paraId="050A6A0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福利费</w:t>
            </w:r>
          </w:p>
        </w:tc>
        <w:tc>
          <w:tcPr>
            <w:tcW w:w="820" w:type="dxa"/>
            <w:vAlign w:val="center"/>
          </w:tcPr>
          <w:p w14:paraId="4684A29B">
            <w:pPr>
              <w:rPr>
                <w:color w:val="000000" w:themeColor="text1"/>
                <w14:textFill>
                  <w14:solidFill>
                    <w14:schemeClr w14:val="tx1"/>
                  </w14:solidFill>
                </w14:textFill>
              </w:rPr>
            </w:pPr>
          </w:p>
        </w:tc>
        <w:tc>
          <w:tcPr>
            <w:tcW w:w="540" w:type="dxa"/>
            <w:vAlign w:val="center"/>
          </w:tcPr>
          <w:p w14:paraId="58736D3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31201</w:t>
            </w:r>
          </w:p>
        </w:tc>
        <w:tc>
          <w:tcPr>
            <w:tcW w:w="1260" w:type="dxa"/>
            <w:vAlign w:val="center"/>
          </w:tcPr>
          <w:p w14:paraId="41BB216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资本金注入</w:t>
            </w:r>
          </w:p>
        </w:tc>
        <w:tc>
          <w:tcPr>
            <w:tcW w:w="786" w:type="dxa"/>
            <w:vAlign w:val="center"/>
          </w:tcPr>
          <w:p w14:paraId="0C19C47B">
            <w:pPr>
              <w:rPr>
                <w:color w:val="000000" w:themeColor="text1"/>
                <w14:textFill>
                  <w14:solidFill>
                    <w14:schemeClr w14:val="tx1"/>
                  </w14:solidFill>
                </w14:textFill>
              </w:rPr>
            </w:pPr>
          </w:p>
        </w:tc>
      </w:tr>
      <w:tr w14:paraId="29BC8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7908DB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30310</w:t>
            </w:r>
          </w:p>
        </w:tc>
        <w:tc>
          <w:tcPr>
            <w:tcW w:w="1740" w:type="dxa"/>
            <w:vAlign w:val="center"/>
          </w:tcPr>
          <w:p w14:paraId="304D1D3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个人农业生产补贴</w:t>
            </w:r>
          </w:p>
        </w:tc>
        <w:tc>
          <w:tcPr>
            <w:tcW w:w="800" w:type="dxa"/>
            <w:vAlign w:val="center"/>
          </w:tcPr>
          <w:p w14:paraId="4F9538F7">
            <w:pPr>
              <w:rPr>
                <w:color w:val="000000" w:themeColor="text1"/>
                <w14:textFill>
                  <w14:solidFill>
                    <w14:schemeClr w14:val="tx1"/>
                  </w14:solidFill>
                </w14:textFill>
              </w:rPr>
            </w:pPr>
          </w:p>
        </w:tc>
        <w:tc>
          <w:tcPr>
            <w:tcW w:w="540" w:type="dxa"/>
            <w:vAlign w:val="center"/>
          </w:tcPr>
          <w:p w14:paraId="35031C5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30231</w:t>
            </w:r>
          </w:p>
        </w:tc>
        <w:tc>
          <w:tcPr>
            <w:tcW w:w="1380" w:type="dxa"/>
            <w:vAlign w:val="center"/>
          </w:tcPr>
          <w:p w14:paraId="00CC4E2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公务用车运行维护费</w:t>
            </w:r>
          </w:p>
        </w:tc>
        <w:tc>
          <w:tcPr>
            <w:tcW w:w="820" w:type="dxa"/>
            <w:vAlign w:val="center"/>
          </w:tcPr>
          <w:p w14:paraId="73A4C4BD">
            <w:pPr>
              <w:rPr>
                <w:color w:val="000000" w:themeColor="text1"/>
                <w14:textFill>
                  <w14:solidFill>
                    <w14:schemeClr w14:val="tx1"/>
                  </w14:solidFill>
                </w14:textFill>
              </w:rPr>
            </w:pPr>
          </w:p>
        </w:tc>
        <w:tc>
          <w:tcPr>
            <w:tcW w:w="540" w:type="dxa"/>
            <w:vAlign w:val="center"/>
          </w:tcPr>
          <w:p w14:paraId="1A103B0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31203</w:t>
            </w:r>
          </w:p>
        </w:tc>
        <w:tc>
          <w:tcPr>
            <w:tcW w:w="1260" w:type="dxa"/>
            <w:vAlign w:val="center"/>
          </w:tcPr>
          <w:p w14:paraId="1C6D706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政府投资基金股权投资</w:t>
            </w:r>
          </w:p>
        </w:tc>
        <w:tc>
          <w:tcPr>
            <w:tcW w:w="786" w:type="dxa"/>
            <w:vAlign w:val="center"/>
          </w:tcPr>
          <w:p w14:paraId="7054EC29">
            <w:pPr>
              <w:rPr>
                <w:color w:val="000000" w:themeColor="text1"/>
                <w14:textFill>
                  <w14:solidFill>
                    <w14:schemeClr w14:val="tx1"/>
                  </w14:solidFill>
                </w14:textFill>
              </w:rPr>
            </w:pPr>
          </w:p>
        </w:tc>
      </w:tr>
      <w:tr w14:paraId="1BD0D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3C3728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30311</w:t>
            </w:r>
          </w:p>
        </w:tc>
        <w:tc>
          <w:tcPr>
            <w:tcW w:w="1740" w:type="dxa"/>
            <w:vAlign w:val="center"/>
          </w:tcPr>
          <w:p w14:paraId="120F747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代缴社会保险费</w:t>
            </w:r>
          </w:p>
        </w:tc>
        <w:tc>
          <w:tcPr>
            <w:tcW w:w="800" w:type="dxa"/>
            <w:vAlign w:val="center"/>
          </w:tcPr>
          <w:p w14:paraId="5636B715">
            <w:pPr>
              <w:rPr>
                <w:color w:val="000000" w:themeColor="text1"/>
                <w14:textFill>
                  <w14:solidFill>
                    <w14:schemeClr w14:val="tx1"/>
                  </w14:solidFill>
                </w14:textFill>
              </w:rPr>
            </w:pPr>
          </w:p>
        </w:tc>
        <w:tc>
          <w:tcPr>
            <w:tcW w:w="540" w:type="dxa"/>
            <w:vAlign w:val="center"/>
          </w:tcPr>
          <w:p w14:paraId="4C8B931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30239</w:t>
            </w:r>
          </w:p>
        </w:tc>
        <w:tc>
          <w:tcPr>
            <w:tcW w:w="1380" w:type="dxa"/>
            <w:vAlign w:val="center"/>
          </w:tcPr>
          <w:p w14:paraId="00654CB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其他交通费用</w:t>
            </w:r>
          </w:p>
        </w:tc>
        <w:tc>
          <w:tcPr>
            <w:tcW w:w="820" w:type="dxa"/>
            <w:vAlign w:val="center"/>
          </w:tcPr>
          <w:p w14:paraId="16F79C1B">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28.81</w:t>
            </w:r>
          </w:p>
        </w:tc>
        <w:tc>
          <w:tcPr>
            <w:tcW w:w="540" w:type="dxa"/>
            <w:vAlign w:val="center"/>
          </w:tcPr>
          <w:p w14:paraId="31B6511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31204</w:t>
            </w:r>
          </w:p>
        </w:tc>
        <w:tc>
          <w:tcPr>
            <w:tcW w:w="1260" w:type="dxa"/>
            <w:vAlign w:val="center"/>
          </w:tcPr>
          <w:p w14:paraId="3D4EF83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费用补贴</w:t>
            </w:r>
          </w:p>
        </w:tc>
        <w:tc>
          <w:tcPr>
            <w:tcW w:w="786" w:type="dxa"/>
            <w:vAlign w:val="center"/>
          </w:tcPr>
          <w:p w14:paraId="6863A58A">
            <w:pPr>
              <w:rPr>
                <w:color w:val="000000" w:themeColor="text1"/>
                <w14:textFill>
                  <w14:solidFill>
                    <w14:schemeClr w14:val="tx1"/>
                  </w14:solidFill>
                </w14:textFill>
              </w:rPr>
            </w:pPr>
          </w:p>
        </w:tc>
      </w:tr>
      <w:tr w14:paraId="4203F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22DBB2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30399</w:t>
            </w:r>
          </w:p>
        </w:tc>
        <w:tc>
          <w:tcPr>
            <w:tcW w:w="1740" w:type="dxa"/>
            <w:vAlign w:val="center"/>
          </w:tcPr>
          <w:p w14:paraId="7B93084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其他对个人和家庭的补助支出</w:t>
            </w:r>
          </w:p>
        </w:tc>
        <w:tc>
          <w:tcPr>
            <w:tcW w:w="800" w:type="dxa"/>
            <w:vAlign w:val="center"/>
          </w:tcPr>
          <w:p w14:paraId="623263DD">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1.20</w:t>
            </w:r>
          </w:p>
        </w:tc>
        <w:tc>
          <w:tcPr>
            <w:tcW w:w="540" w:type="dxa"/>
            <w:vAlign w:val="center"/>
          </w:tcPr>
          <w:p w14:paraId="6B12FEB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30240</w:t>
            </w:r>
          </w:p>
        </w:tc>
        <w:tc>
          <w:tcPr>
            <w:tcW w:w="1380" w:type="dxa"/>
            <w:vAlign w:val="center"/>
          </w:tcPr>
          <w:p w14:paraId="54485FA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税金及附加费用</w:t>
            </w:r>
          </w:p>
        </w:tc>
        <w:tc>
          <w:tcPr>
            <w:tcW w:w="820" w:type="dxa"/>
            <w:vAlign w:val="center"/>
          </w:tcPr>
          <w:p w14:paraId="6E6CFB63">
            <w:pPr>
              <w:rPr>
                <w:color w:val="000000" w:themeColor="text1"/>
                <w14:textFill>
                  <w14:solidFill>
                    <w14:schemeClr w14:val="tx1"/>
                  </w14:solidFill>
                </w14:textFill>
              </w:rPr>
            </w:pPr>
          </w:p>
        </w:tc>
        <w:tc>
          <w:tcPr>
            <w:tcW w:w="540" w:type="dxa"/>
            <w:vAlign w:val="center"/>
          </w:tcPr>
          <w:p w14:paraId="69A052B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31205</w:t>
            </w:r>
          </w:p>
        </w:tc>
        <w:tc>
          <w:tcPr>
            <w:tcW w:w="1260" w:type="dxa"/>
            <w:vAlign w:val="center"/>
          </w:tcPr>
          <w:p w14:paraId="73CFBFA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利息补贴</w:t>
            </w:r>
          </w:p>
        </w:tc>
        <w:tc>
          <w:tcPr>
            <w:tcW w:w="786" w:type="dxa"/>
            <w:vAlign w:val="center"/>
          </w:tcPr>
          <w:p w14:paraId="7D0D1375">
            <w:pPr>
              <w:rPr>
                <w:color w:val="000000" w:themeColor="text1"/>
                <w14:textFill>
                  <w14:solidFill>
                    <w14:schemeClr w14:val="tx1"/>
                  </w14:solidFill>
                </w14:textFill>
              </w:rPr>
            </w:pPr>
          </w:p>
        </w:tc>
      </w:tr>
      <w:tr w14:paraId="6C5A9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16B182D">
            <w:pPr>
              <w:rPr>
                <w:color w:val="000000" w:themeColor="text1"/>
                <w14:textFill>
                  <w14:solidFill>
                    <w14:schemeClr w14:val="tx1"/>
                  </w14:solidFill>
                </w14:textFill>
              </w:rPr>
            </w:pPr>
          </w:p>
        </w:tc>
        <w:tc>
          <w:tcPr>
            <w:tcW w:w="1740" w:type="dxa"/>
            <w:vAlign w:val="center"/>
          </w:tcPr>
          <w:p w14:paraId="41FBE52D">
            <w:pPr>
              <w:rPr>
                <w:color w:val="000000" w:themeColor="text1"/>
                <w14:textFill>
                  <w14:solidFill>
                    <w14:schemeClr w14:val="tx1"/>
                  </w14:solidFill>
                </w14:textFill>
              </w:rPr>
            </w:pPr>
          </w:p>
        </w:tc>
        <w:tc>
          <w:tcPr>
            <w:tcW w:w="800" w:type="dxa"/>
            <w:vAlign w:val="center"/>
          </w:tcPr>
          <w:p w14:paraId="6EA211D1">
            <w:pPr>
              <w:rPr>
                <w:color w:val="000000" w:themeColor="text1"/>
                <w14:textFill>
                  <w14:solidFill>
                    <w14:schemeClr w14:val="tx1"/>
                  </w14:solidFill>
                </w14:textFill>
              </w:rPr>
            </w:pPr>
          </w:p>
        </w:tc>
        <w:tc>
          <w:tcPr>
            <w:tcW w:w="540" w:type="dxa"/>
            <w:vAlign w:val="center"/>
          </w:tcPr>
          <w:p w14:paraId="1059A0A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30299</w:t>
            </w:r>
          </w:p>
        </w:tc>
        <w:tc>
          <w:tcPr>
            <w:tcW w:w="1380" w:type="dxa"/>
            <w:vAlign w:val="center"/>
          </w:tcPr>
          <w:p w14:paraId="0E6310A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其他商品和服务支出</w:t>
            </w:r>
          </w:p>
        </w:tc>
        <w:tc>
          <w:tcPr>
            <w:tcW w:w="820" w:type="dxa"/>
            <w:vAlign w:val="center"/>
          </w:tcPr>
          <w:p w14:paraId="6E804B57">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55.05</w:t>
            </w:r>
          </w:p>
        </w:tc>
        <w:tc>
          <w:tcPr>
            <w:tcW w:w="540" w:type="dxa"/>
            <w:vAlign w:val="center"/>
          </w:tcPr>
          <w:p w14:paraId="6A4A035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31299</w:t>
            </w:r>
          </w:p>
        </w:tc>
        <w:tc>
          <w:tcPr>
            <w:tcW w:w="1260" w:type="dxa"/>
            <w:vAlign w:val="center"/>
          </w:tcPr>
          <w:p w14:paraId="3691B20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其他对企业补助</w:t>
            </w:r>
          </w:p>
        </w:tc>
        <w:tc>
          <w:tcPr>
            <w:tcW w:w="786" w:type="dxa"/>
            <w:vAlign w:val="center"/>
          </w:tcPr>
          <w:p w14:paraId="521031F5">
            <w:pPr>
              <w:rPr>
                <w:color w:val="000000" w:themeColor="text1"/>
                <w14:textFill>
                  <w14:solidFill>
                    <w14:schemeClr w14:val="tx1"/>
                  </w14:solidFill>
                </w14:textFill>
              </w:rPr>
            </w:pPr>
          </w:p>
        </w:tc>
      </w:tr>
      <w:tr w14:paraId="05BD0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B2C10BA">
            <w:pPr>
              <w:rPr>
                <w:color w:val="000000" w:themeColor="text1"/>
                <w14:textFill>
                  <w14:solidFill>
                    <w14:schemeClr w14:val="tx1"/>
                  </w14:solidFill>
                </w14:textFill>
              </w:rPr>
            </w:pPr>
          </w:p>
        </w:tc>
        <w:tc>
          <w:tcPr>
            <w:tcW w:w="1740" w:type="dxa"/>
            <w:vAlign w:val="center"/>
          </w:tcPr>
          <w:p w14:paraId="6755CEC9">
            <w:pPr>
              <w:rPr>
                <w:color w:val="000000" w:themeColor="text1"/>
                <w14:textFill>
                  <w14:solidFill>
                    <w14:schemeClr w14:val="tx1"/>
                  </w14:solidFill>
                </w14:textFill>
              </w:rPr>
            </w:pPr>
          </w:p>
        </w:tc>
        <w:tc>
          <w:tcPr>
            <w:tcW w:w="800" w:type="dxa"/>
            <w:vAlign w:val="center"/>
          </w:tcPr>
          <w:p w14:paraId="092FA0FB">
            <w:pPr>
              <w:rPr>
                <w:color w:val="000000" w:themeColor="text1"/>
                <w14:textFill>
                  <w14:solidFill>
                    <w14:schemeClr w14:val="tx1"/>
                  </w14:solidFill>
                </w14:textFill>
              </w:rPr>
            </w:pPr>
          </w:p>
        </w:tc>
        <w:tc>
          <w:tcPr>
            <w:tcW w:w="540" w:type="dxa"/>
            <w:vAlign w:val="center"/>
          </w:tcPr>
          <w:p w14:paraId="49A17132">
            <w:pPr>
              <w:rPr>
                <w:color w:val="000000" w:themeColor="text1"/>
                <w14:textFill>
                  <w14:solidFill>
                    <w14:schemeClr w14:val="tx1"/>
                  </w14:solidFill>
                </w14:textFill>
              </w:rPr>
            </w:pPr>
          </w:p>
        </w:tc>
        <w:tc>
          <w:tcPr>
            <w:tcW w:w="1380" w:type="dxa"/>
            <w:vAlign w:val="center"/>
          </w:tcPr>
          <w:p w14:paraId="46FCC976">
            <w:pPr>
              <w:rPr>
                <w:color w:val="000000" w:themeColor="text1"/>
                <w14:textFill>
                  <w14:solidFill>
                    <w14:schemeClr w14:val="tx1"/>
                  </w14:solidFill>
                </w14:textFill>
              </w:rPr>
            </w:pPr>
          </w:p>
        </w:tc>
        <w:tc>
          <w:tcPr>
            <w:tcW w:w="820" w:type="dxa"/>
            <w:vAlign w:val="center"/>
          </w:tcPr>
          <w:p w14:paraId="7DE5EE9E">
            <w:pPr>
              <w:rPr>
                <w:color w:val="000000" w:themeColor="text1"/>
                <w14:textFill>
                  <w14:solidFill>
                    <w14:schemeClr w14:val="tx1"/>
                  </w14:solidFill>
                </w14:textFill>
              </w:rPr>
            </w:pPr>
          </w:p>
        </w:tc>
        <w:tc>
          <w:tcPr>
            <w:tcW w:w="540" w:type="dxa"/>
            <w:vAlign w:val="center"/>
          </w:tcPr>
          <w:p w14:paraId="2F1DF09F">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399</w:t>
            </w:r>
          </w:p>
        </w:tc>
        <w:tc>
          <w:tcPr>
            <w:tcW w:w="1260" w:type="dxa"/>
            <w:vAlign w:val="center"/>
          </w:tcPr>
          <w:p w14:paraId="51E643D1">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其他支出</w:t>
            </w:r>
          </w:p>
        </w:tc>
        <w:tc>
          <w:tcPr>
            <w:tcW w:w="786" w:type="dxa"/>
            <w:vAlign w:val="center"/>
          </w:tcPr>
          <w:p w14:paraId="11C0BDB1">
            <w:pPr>
              <w:rPr>
                <w:color w:val="000000" w:themeColor="text1"/>
                <w14:textFill>
                  <w14:solidFill>
                    <w14:schemeClr w14:val="tx1"/>
                  </w14:solidFill>
                </w14:textFill>
              </w:rPr>
            </w:pPr>
          </w:p>
        </w:tc>
      </w:tr>
      <w:tr w14:paraId="60BA2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8657E7A">
            <w:pPr>
              <w:rPr>
                <w:color w:val="000000" w:themeColor="text1"/>
                <w14:textFill>
                  <w14:solidFill>
                    <w14:schemeClr w14:val="tx1"/>
                  </w14:solidFill>
                </w14:textFill>
              </w:rPr>
            </w:pPr>
          </w:p>
        </w:tc>
        <w:tc>
          <w:tcPr>
            <w:tcW w:w="1740" w:type="dxa"/>
            <w:vAlign w:val="center"/>
          </w:tcPr>
          <w:p w14:paraId="5F3F046F">
            <w:pPr>
              <w:rPr>
                <w:color w:val="000000" w:themeColor="text1"/>
                <w14:textFill>
                  <w14:solidFill>
                    <w14:schemeClr w14:val="tx1"/>
                  </w14:solidFill>
                </w14:textFill>
              </w:rPr>
            </w:pPr>
          </w:p>
        </w:tc>
        <w:tc>
          <w:tcPr>
            <w:tcW w:w="800" w:type="dxa"/>
            <w:vAlign w:val="center"/>
          </w:tcPr>
          <w:p w14:paraId="76CB9FBD">
            <w:pPr>
              <w:rPr>
                <w:color w:val="000000" w:themeColor="text1"/>
                <w14:textFill>
                  <w14:solidFill>
                    <w14:schemeClr w14:val="tx1"/>
                  </w14:solidFill>
                </w14:textFill>
              </w:rPr>
            </w:pPr>
          </w:p>
        </w:tc>
        <w:tc>
          <w:tcPr>
            <w:tcW w:w="540" w:type="dxa"/>
            <w:vAlign w:val="center"/>
          </w:tcPr>
          <w:p w14:paraId="5114396C">
            <w:pPr>
              <w:rPr>
                <w:color w:val="000000" w:themeColor="text1"/>
                <w14:textFill>
                  <w14:solidFill>
                    <w14:schemeClr w14:val="tx1"/>
                  </w14:solidFill>
                </w14:textFill>
              </w:rPr>
            </w:pPr>
          </w:p>
        </w:tc>
        <w:tc>
          <w:tcPr>
            <w:tcW w:w="1380" w:type="dxa"/>
            <w:vAlign w:val="center"/>
          </w:tcPr>
          <w:p w14:paraId="7F7A97B3">
            <w:pPr>
              <w:rPr>
                <w:color w:val="000000" w:themeColor="text1"/>
                <w14:textFill>
                  <w14:solidFill>
                    <w14:schemeClr w14:val="tx1"/>
                  </w14:solidFill>
                </w14:textFill>
              </w:rPr>
            </w:pPr>
          </w:p>
        </w:tc>
        <w:tc>
          <w:tcPr>
            <w:tcW w:w="820" w:type="dxa"/>
            <w:vAlign w:val="center"/>
          </w:tcPr>
          <w:p w14:paraId="40D042B3">
            <w:pPr>
              <w:rPr>
                <w:color w:val="000000" w:themeColor="text1"/>
                <w14:textFill>
                  <w14:solidFill>
                    <w14:schemeClr w14:val="tx1"/>
                  </w14:solidFill>
                </w14:textFill>
              </w:rPr>
            </w:pPr>
          </w:p>
        </w:tc>
        <w:tc>
          <w:tcPr>
            <w:tcW w:w="540" w:type="dxa"/>
            <w:vAlign w:val="center"/>
          </w:tcPr>
          <w:p w14:paraId="1EDEC1A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39907</w:t>
            </w:r>
          </w:p>
        </w:tc>
        <w:tc>
          <w:tcPr>
            <w:tcW w:w="1260" w:type="dxa"/>
            <w:vAlign w:val="center"/>
          </w:tcPr>
          <w:p w14:paraId="5238AD9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国家赔偿费用支出</w:t>
            </w:r>
          </w:p>
        </w:tc>
        <w:tc>
          <w:tcPr>
            <w:tcW w:w="786" w:type="dxa"/>
            <w:vAlign w:val="center"/>
          </w:tcPr>
          <w:p w14:paraId="20134D72">
            <w:pPr>
              <w:rPr>
                <w:color w:val="000000" w:themeColor="text1"/>
                <w14:textFill>
                  <w14:solidFill>
                    <w14:schemeClr w14:val="tx1"/>
                  </w14:solidFill>
                </w14:textFill>
              </w:rPr>
            </w:pPr>
          </w:p>
        </w:tc>
      </w:tr>
      <w:tr w14:paraId="11097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4F8F29A4">
            <w:pPr>
              <w:rPr>
                <w:color w:val="000000" w:themeColor="text1"/>
                <w14:textFill>
                  <w14:solidFill>
                    <w14:schemeClr w14:val="tx1"/>
                  </w14:solidFill>
                </w14:textFill>
              </w:rPr>
            </w:pPr>
          </w:p>
        </w:tc>
        <w:tc>
          <w:tcPr>
            <w:tcW w:w="1740" w:type="dxa"/>
            <w:vAlign w:val="center"/>
          </w:tcPr>
          <w:p w14:paraId="6E729EB2">
            <w:pPr>
              <w:rPr>
                <w:color w:val="000000" w:themeColor="text1"/>
                <w14:textFill>
                  <w14:solidFill>
                    <w14:schemeClr w14:val="tx1"/>
                  </w14:solidFill>
                </w14:textFill>
              </w:rPr>
            </w:pPr>
          </w:p>
        </w:tc>
        <w:tc>
          <w:tcPr>
            <w:tcW w:w="800" w:type="dxa"/>
            <w:vAlign w:val="center"/>
          </w:tcPr>
          <w:p w14:paraId="66C24F9C">
            <w:pPr>
              <w:rPr>
                <w:color w:val="000000" w:themeColor="text1"/>
                <w14:textFill>
                  <w14:solidFill>
                    <w14:schemeClr w14:val="tx1"/>
                  </w14:solidFill>
                </w14:textFill>
              </w:rPr>
            </w:pPr>
          </w:p>
        </w:tc>
        <w:tc>
          <w:tcPr>
            <w:tcW w:w="540" w:type="dxa"/>
            <w:vAlign w:val="center"/>
          </w:tcPr>
          <w:p w14:paraId="1D7916F6">
            <w:pPr>
              <w:rPr>
                <w:color w:val="000000" w:themeColor="text1"/>
                <w14:textFill>
                  <w14:solidFill>
                    <w14:schemeClr w14:val="tx1"/>
                  </w14:solidFill>
                </w14:textFill>
              </w:rPr>
            </w:pPr>
          </w:p>
        </w:tc>
        <w:tc>
          <w:tcPr>
            <w:tcW w:w="1380" w:type="dxa"/>
            <w:vAlign w:val="center"/>
          </w:tcPr>
          <w:p w14:paraId="5D7DC6FF">
            <w:pPr>
              <w:rPr>
                <w:color w:val="000000" w:themeColor="text1"/>
                <w14:textFill>
                  <w14:solidFill>
                    <w14:schemeClr w14:val="tx1"/>
                  </w14:solidFill>
                </w14:textFill>
              </w:rPr>
            </w:pPr>
          </w:p>
        </w:tc>
        <w:tc>
          <w:tcPr>
            <w:tcW w:w="820" w:type="dxa"/>
            <w:vAlign w:val="center"/>
          </w:tcPr>
          <w:p w14:paraId="0E3AF8B0">
            <w:pPr>
              <w:rPr>
                <w:color w:val="000000" w:themeColor="text1"/>
                <w14:textFill>
                  <w14:solidFill>
                    <w14:schemeClr w14:val="tx1"/>
                  </w14:solidFill>
                </w14:textFill>
              </w:rPr>
            </w:pPr>
          </w:p>
        </w:tc>
        <w:tc>
          <w:tcPr>
            <w:tcW w:w="540" w:type="dxa"/>
            <w:vAlign w:val="center"/>
          </w:tcPr>
          <w:p w14:paraId="59A4D9D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39908</w:t>
            </w:r>
          </w:p>
        </w:tc>
        <w:tc>
          <w:tcPr>
            <w:tcW w:w="1260" w:type="dxa"/>
            <w:vAlign w:val="center"/>
          </w:tcPr>
          <w:p w14:paraId="2629E05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对民间非营利组织和群众性自治组织补贴</w:t>
            </w:r>
          </w:p>
        </w:tc>
        <w:tc>
          <w:tcPr>
            <w:tcW w:w="786" w:type="dxa"/>
            <w:vAlign w:val="center"/>
          </w:tcPr>
          <w:p w14:paraId="38D2C1FB">
            <w:pPr>
              <w:rPr>
                <w:color w:val="000000" w:themeColor="text1"/>
                <w14:textFill>
                  <w14:solidFill>
                    <w14:schemeClr w14:val="tx1"/>
                  </w14:solidFill>
                </w14:textFill>
              </w:rPr>
            </w:pPr>
          </w:p>
        </w:tc>
      </w:tr>
      <w:tr w14:paraId="7C948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0A50C20">
            <w:pPr>
              <w:rPr>
                <w:color w:val="000000" w:themeColor="text1"/>
                <w14:textFill>
                  <w14:solidFill>
                    <w14:schemeClr w14:val="tx1"/>
                  </w14:solidFill>
                </w14:textFill>
              </w:rPr>
            </w:pPr>
          </w:p>
        </w:tc>
        <w:tc>
          <w:tcPr>
            <w:tcW w:w="1740" w:type="dxa"/>
            <w:vAlign w:val="center"/>
          </w:tcPr>
          <w:p w14:paraId="5D551AD1">
            <w:pPr>
              <w:rPr>
                <w:color w:val="000000" w:themeColor="text1"/>
                <w14:textFill>
                  <w14:solidFill>
                    <w14:schemeClr w14:val="tx1"/>
                  </w14:solidFill>
                </w14:textFill>
              </w:rPr>
            </w:pPr>
          </w:p>
        </w:tc>
        <w:tc>
          <w:tcPr>
            <w:tcW w:w="800" w:type="dxa"/>
            <w:vAlign w:val="center"/>
          </w:tcPr>
          <w:p w14:paraId="7961A212">
            <w:pPr>
              <w:rPr>
                <w:color w:val="000000" w:themeColor="text1"/>
                <w14:textFill>
                  <w14:solidFill>
                    <w14:schemeClr w14:val="tx1"/>
                  </w14:solidFill>
                </w14:textFill>
              </w:rPr>
            </w:pPr>
          </w:p>
        </w:tc>
        <w:tc>
          <w:tcPr>
            <w:tcW w:w="540" w:type="dxa"/>
            <w:vAlign w:val="center"/>
          </w:tcPr>
          <w:p w14:paraId="4759D9B3">
            <w:pPr>
              <w:rPr>
                <w:color w:val="000000" w:themeColor="text1"/>
                <w14:textFill>
                  <w14:solidFill>
                    <w14:schemeClr w14:val="tx1"/>
                  </w14:solidFill>
                </w14:textFill>
              </w:rPr>
            </w:pPr>
          </w:p>
        </w:tc>
        <w:tc>
          <w:tcPr>
            <w:tcW w:w="1380" w:type="dxa"/>
            <w:vAlign w:val="center"/>
          </w:tcPr>
          <w:p w14:paraId="3FD1ECCE">
            <w:pPr>
              <w:rPr>
                <w:color w:val="000000" w:themeColor="text1"/>
                <w14:textFill>
                  <w14:solidFill>
                    <w14:schemeClr w14:val="tx1"/>
                  </w14:solidFill>
                </w14:textFill>
              </w:rPr>
            </w:pPr>
          </w:p>
        </w:tc>
        <w:tc>
          <w:tcPr>
            <w:tcW w:w="820" w:type="dxa"/>
            <w:vAlign w:val="center"/>
          </w:tcPr>
          <w:p w14:paraId="5AA33C19">
            <w:pPr>
              <w:rPr>
                <w:color w:val="000000" w:themeColor="text1"/>
                <w14:textFill>
                  <w14:solidFill>
                    <w14:schemeClr w14:val="tx1"/>
                  </w14:solidFill>
                </w14:textFill>
              </w:rPr>
            </w:pPr>
          </w:p>
        </w:tc>
        <w:tc>
          <w:tcPr>
            <w:tcW w:w="540" w:type="dxa"/>
            <w:vAlign w:val="center"/>
          </w:tcPr>
          <w:p w14:paraId="464D621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39909</w:t>
            </w:r>
          </w:p>
        </w:tc>
        <w:tc>
          <w:tcPr>
            <w:tcW w:w="1260" w:type="dxa"/>
            <w:vAlign w:val="center"/>
          </w:tcPr>
          <w:p w14:paraId="7B1112E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经常性赠与</w:t>
            </w:r>
          </w:p>
        </w:tc>
        <w:tc>
          <w:tcPr>
            <w:tcW w:w="786" w:type="dxa"/>
            <w:vAlign w:val="center"/>
          </w:tcPr>
          <w:p w14:paraId="0B33A501">
            <w:pPr>
              <w:rPr>
                <w:color w:val="000000" w:themeColor="text1"/>
                <w14:textFill>
                  <w14:solidFill>
                    <w14:schemeClr w14:val="tx1"/>
                  </w14:solidFill>
                </w14:textFill>
              </w:rPr>
            </w:pPr>
          </w:p>
        </w:tc>
      </w:tr>
      <w:tr w14:paraId="09683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284D7B7">
            <w:pPr>
              <w:rPr>
                <w:color w:val="000000" w:themeColor="text1"/>
                <w14:textFill>
                  <w14:solidFill>
                    <w14:schemeClr w14:val="tx1"/>
                  </w14:solidFill>
                </w14:textFill>
              </w:rPr>
            </w:pPr>
          </w:p>
        </w:tc>
        <w:tc>
          <w:tcPr>
            <w:tcW w:w="1740" w:type="dxa"/>
            <w:vAlign w:val="center"/>
          </w:tcPr>
          <w:p w14:paraId="2CEBA477">
            <w:pPr>
              <w:rPr>
                <w:color w:val="000000" w:themeColor="text1"/>
                <w14:textFill>
                  <w14:solidFill>
                    <w14:schemeClr w14:val="tx1"/>
                  </w14:solidFill>
                </w14:textFill>
              </w:rPr>
            </w:pPr>
          </w:p>
        </w:tc>
        <w:tc>
          <w:tcPr>
            <w:tcW w:w="800" w:type="dxa"/>
            <w:vAlign w:val="center"/>
          </w:tcPr>
          <w:p w14:paraId="73062B18">
            <w:pPr>
              <w:rPr>
                <w:color w:val="000000" w:themeColor="text1"/>
                <w14:textFill>
                  <w14:solidFill>
                    <w14:schemeClr w14:val="tx1"/>
                  </w14:solidFill>
                </w14:textFill>
              </w:rPr>
            </w:pPr>
          </w:p>
        </w:tc>
        <w:tc>
          <w:tcPr>
            <w:tcW w:w="540" w:type="dxa"/>
            <w:vAlign w:val="center"/>
          </w:tcPr>
          <w:p w14:paraId="2C03B1A3">
            <w:pPr>
              <w:rPr>
                <w:color w:val="000000" w:themeColor="text1"/>
                <w14:textFill>
                  <w14:solidFill>
                    <w14:schemeClr w14:val="tx1"/>
                  </w14:solidFill>
                </w14:textFill>
              </w:rPr>
            </w:pPr>
          </w:p>
        </w:tc>
        <w:tc>
          <w:tcPr>
            <w:tcW w:w="1380" w:type="dxa"/>
            <w:vAlign w:val="center"/>
          </w:tcPr>
          <w:p w14:paraId="27B50A05">
            <w:pPr>
              <w:rPr>
                <w:color w:val="000000" w:themeColor="text1"/>
                <w14:textFill>
                  <w14:solidFill>
                    <w14:schemeClr w14:val="tx1"/>
                  </w14:solidFill>
                </w14:textFill>
              </w:rPr>
            </w:pPr>
          </w:p>
        </w:tc>
        <w:tc>
          <w:tcPr>
            <w:tcW w:w="820" w:type="dxa"/>
            <w:vAlign w:val="center"/>
          </w:tcPr>
          <w:p w14:paraId="6F29D43B">
            <w:pPr>
              <w:rPr>
                <w:color w:val="000000" w:themeColor="text1"/>
                <w14:textFill>
                  <w14:solidFill>
                    <w14:schemeClr w14:val="tx1"/>
                  </w14:solidFill>
                </w14:textFill>
              </w:rPr>
            </w:pPr>
          </w:p>
        </w:tc>
        <w:tc>
          <w:tcPr>
            <w:tcW w:w="540" w:type="dxa"/>
            <w:vAlign w:val="center"/>
          </w:tcPr>
          <w:p w14:paraId="7B00754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39910</w:t>
            </w:r>
          </w:p>
        </w:tc>
        <w:tc>
          <w:tcPr>
            <w:tcW w:w="1260" w:type="dxa"/>
            <w:vAlign w:val="center"/>
          </w:tcPr>
          <w:p w14:paraId="66F0428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资本性赠与</w:t>
            </w:r>
          </w:p>
        </w:tc>
        <w:tc>
          <w:tcPr>
            <w:tcW w:w="786" w:type="dxa"/>
            <w:vAlign w:val="center"/>
          </w:tcPr>
          <w:p w14:paraId="0ACB6FF9">
            <w:pPr>
              <w:rPr>
                <w:color w:val="000000" w:themeColor="text1"/>
                <w14:textFill>
                  <w14:solidFill>
                    <w14:schemeClr w14:val="tx1"/>
                  </w14:solidFill>
                </w14:textFill>
              </w:rPr>
            </w:pPr>
          </w:p>
        </w:tc>
      </w:tr>
      <w:tr w14:paraId="4F958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08A9D1D6">
            <w:pPr>
              <w:rPr>
                <w:color w:val="000000" w:themeColor="text1"/>
                <w14:textFill>
                  <w14:solidFill>
                    <w14:schemeClr w14:val="tx1"/>
                  </w14:solidFill>
                </w14:textFill>
              </w:rPr>
            </w:pPr>
          </w:p>
        </w:tc>
        <w:tc>
          <w:tcPr>
            <w:tcW w:w="1740" w:type="dxa"/>
            <w:vAlign w:val="center"/>
          </w:tcPr>
          <w:p w14:paraId="46584603">
            <w:pPr>
              <w:rPr>
                <w:color w:val="000000" w:themeColor="text1"/>
                <w14:textFill>
                  <w14:solidFill>
                    <w14:schemeClr w14:val="tx1"/>
                  </w14:solidFill>
                </w14:textFill>
              </w:rPr>
            </w:pPr>
          </w:p>
        </w:tc>
        <w:tc>
          <w:tcPr>
            <w:tcW w:w="800" w:type="dxa"/>
            <w:vAlign w:val="center"/>
          </w:tcPr>
          <w:p w14:paraId="5EE2F113">
            <w:pPr>
              <w:rPr>
                <w:color w:val="000000" w:themeColor="text1"/>
                <w14:textFill>
                  <w14:solidFill>
                    <w14:schemeClr w14:val="tx1"/>
                  </w14:solidFill>
                </w14:textFill>
              </w:rPr>
            </w:pPr>
          </w:p>
        </w:tc>
        <w:tc>
          <w:tcPr>
            <w:tcW w:w="540" w:type="dxa"/>
            <w:vAlign w:val="center"/>
          </w:tcPr>
          <w:p w14:paraId="06BEC0B0">
            <w:pPr>
              <w:rPr>
                <w:color w:val="000000" w:themeColor="text1"/>
                <w14:textFill>
                  <w14:solidFill>
                    <w14:schemeClr w14:val="tx1"/>
                  </w14:solidFill>
                </w14:textFill>
              </w:rPr>
            </w:pPr>
          </w:p>
        </w:tc>
        <w:tc>
          <w:tcPr>
            <w:tcW w:w="1380" w:type="dxa"/>
            <w:vAlign w:val="center"/>
          </w:tcPr>
          <w:p w14:paraId="5528D30A">
            <w:pPr>
              <w:rPr>
                <w:color w:val="000000" w:themeColor="text1"/>
                <w14:textFill>
                  <w14:solidFill>
                    <w14:schemeClr w14:val="tx1"/>
                  </w14:solidFill>
                </w14:textFill>
              </w:rPr>
            </w:pPr>
          </w:p>
        </w:tc>
        <w:tc>
          <w:tcPr>
            <w:tcW w:w="820" w:type="dxa"/>
            <w:vAlign w:val="center"/>
          </w:tcPr>
          <w:p w14:paraId="6778E882">
            <w:pPr>
              <w:rPr>
                <w:color w:val="000000" w:themeColor="text1"/>
                <w14:textFill>
                  <w14:solidFill>
                    <w14:schemeClr w14:val="tx1"/>
                  </w14:solidFill>
                </w14:textFill>
              </w:rPr>
            </w:pPr>
          </w:p>
        </w:tc>
        <w:tc>
          <w:tcPr>
            <w:tcW w:w="540" w:type="dxa"/>
            <w:vAlign w:val="center"/>
          </w:tcPr>
          <w:p w14:paraId="48EBC30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39999</w:t>
            </w:r>
          </w:p>
        </w:tc>
        <w:tc>
          <w:tcPr>
            <w:tcW w:w="1260" w:type="dxa"/>
            <w:vAlign w:val="center"/>
          </w:tcPr>
          <w:p w14:paraId="65379EF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其他支出</w:t>
            </w:r>
          </w:p>
        </w:tc>
        <w:tc>
          <w:tcPr>
            <w:tcW w:w="786" w:type="dxa"/>
            <w:vAlign w:val="center"/>
          </w:tcPr>
          <w:p w14:paraId="1025779D">
            <w:pPr>
              <w:rPr>
                <w:color w:val="000000" w:themeColor="text1"/>
                <w14:textFill>
                  <w14:solidFill>
                    <w14:schemeClr w14:val="tx1"/>
                  </w14:solidFill>
                </w14:textFill>
              </w:rPr>
            </w:pPr>
          </w:p>
        </w:tc>
      </w:tr>
      <w:tr w14:paraId="56C21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4C6A067B">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人员经费合计</w:t>
            </w:r>
          </w:p>
        </w:tc>
        <w:tc>
          <w:tcPr>
            <w:tcW w:w="800" w:type="dxa"/>
            <w:vAlign w:val="center"/>
          </w:tcPr>
          <w:p w14:paraId="58B2748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1,046.88</w:t>
            </w:r>
          </w:p>
        </w:tc>
        <w:tc>
          <w:tcPr>
            <w:tcW w:w="540" w:type="dxa"/>
            <w:gridSpan w:val="5"/>
            <w:vAlign w:val="center"/>
          </w:tcPr>
          <w:p w14:paraId="51EE2864">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公用支出合计</w:t>
            </w:r>
          </w:p>
        </w:tc>
        <w:tc>
          <w:tcPr>
            <w:tcW w:w="786" w:type="dxa"/>
            <w:vAlign w:val="center"/>
          </w:tcPr>
          <w:p w14:paraId="56922C0D">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274.71</w:t>
            </w:r>
          </w:p>
        </w:tc>
      </w:tr>
      <w:tr w14:paraId="796B6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3BC7598">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注：本表反映部门(单位)本年度一般公共预算财政拨款基本支出明细情况。</w:t>
            </w:r>
          </w:p>
        </w:tc>
      </w:tr>
    </w:tbl>
    <w:p w14:paraId="49AA09B7">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4C2AA917">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515C2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C16325D">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公开07表</w:t>
            </w:r>
          </w:p>
        </w:tc>
      </w:tr>
      <w:tr w14:paraId="7DEC9E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29730F1">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部门：浮梁县人民检察院</w:t>
            </w:r>
          </w:p>
        </w:tc>
        <w:tc>
          <w:tcPr>
            <w:tcW w:w="2000" w:type="dxa"/>
          </w:tcPr>
          <w:p w14:paraId="04780375">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4CC65526">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485CEE8C">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58678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724C891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    目</w:t>
            </w:r>
          </w:p>
        </w:tc>
        <w:tc>
          <w:tcPr>
            <w:tcW w:w="1040" w:type="dxa"/>
            <w:vMerge w:val="restart"/>
            <w:vAlign w:val="center"/>
          </w:tcPr>
          <w:p w14:paraId="2BDBA5C0">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年初结转和结余</w:t>
            </w:r>
          </w:p>
        </w:tc>
        <w:tc>
          <w:tcPr>
            <w:tcW w:w="940" w:type="dxa"/>
            <w:vMerge w:val="restart"/>
            <w:vAlign w:val="center"/>
          </w:tcPr>
          <w:p w14:paraId="5303620F">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本年收入</w:t>
            </w:r>
          </w:p>
        </w:tc>
        <w:tc>
          <w:tcPr>
            <w:tcW w:w="940" w:type="dxa"/>
            <w:gridSpan w:val="3"/>
            <w:vAlign w:val="center"/>
          </w:tcPr>
          <w:p w14:paraId="701A486F">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本年支出</w:t>
            </w:r>
          </w:p>
        </w:tc>
        <w:tc>
          <w:tcPr>
            <w:tcW w:w="986" w:type="dxa"/>
            <w:vMerge w:val="restart"/>
            <w:vAlign w:val="center"/>
          </w:tcPr>
          <w:p w14:paraId="3E70B7AD">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年末结转和结余</w:t>
            </w:r>
          </w:p>
        </w:tc>
      </w:tr>
      <w:tr w14:paraId="22B00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51B04FB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支出功能分类科目编码</w:t>
            </w:r>
          </w:p>
        </w:tc>
        <w:tc>
          <w:tcPr>
            <w:tcW w:w="1700" w:type="dxa"/>
            <w:vMerge w:val="restart"/>
            <w:vAlign w:val="center"/>
          </w:tcPr>
          <w:p w14:paraId="57C110B9">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科目名称</w:t>
            </w:r>
          </w:p>
        </w:tc>
        <w:tc>
          <w:tcPr>
            <w:tcW w:w="1040" w:type="dxa"/>
            <w:vMerge w:val="continue"/>
            <w:vAlign w:val="center"/>
          </w:tcPr>
          <w:p w14:paraId="7DDDA59E">
            <w:pPr>
              <w:rPr>
                <w:color w:val="000000" w:themeColor="text1"/>
                <w14:textFill>
                  <w14:solidFill>
                    <w14:schemeClr w14:val="tx1"/>
                  </w14:solidFill>
                </w14:textFill>
              </w:rPr>
            </w:pPr>
          </w:p>
        </w:tc>
        <w:tc>
          <w:tcPr>
            <w:tcW w:w="940" w:type="dxa"/>
            <w:vMerge w:val="continue"/>
            <w:vAlign w:val="center"/>
          </w:tcPr>
          <w:p w14:paraId="79E6A7BD">
            <w:pPr>
              <w:rPr>
                <w:color w:val="000000" w:themeColor="text1"/>
                <w14:textFill>
                  <w14:solidFill>
                    <w14:schemeClr w14:val="tx1"/>
                  </w14:solidFill>
                </w14:textFill>
              </w:rPr>
            </w:pPr>
          </w:p>
        </w:tc>
        <w:tc>
          <w:tcPr>
            <w:tcW w:w="940" w:type="dxa"/>
            <w:vMerge w:val="restart"/>
            <w:vAlign w:val="center"/>
          </w:tcPr>
          <w:p w14:paraId="1382F99D">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小计</w:t>
            </w:r>
          </w:p>
        </w:tc>
        <w:tc>
          <w:tcPr>
            <w:tcW w:w="980" w:type="dxa"/>
            <w:vMerge w:val="restart"/>
            <w:vAlign w:val="center"/>
          </w:tcPr>
          <w:p w14:paraId="0F8B05FD">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基本支出</w:t>
            </w:r>
          </w:p>
        </w:tc>
        <w:tc>
          <w:tcPr>
            <w:tcW w:w="980" w:type="dxa"/>
            <w:vMerge w:val="restart"/>
            <w:vAlign w:val="center"/>
          </w:tcPr>
          <w:p w14:paraId="2B99D0DE">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项目支出</w:t>
            </w:r>
          </w:p>
        </w:tc>
        <w:tc>
          <w:tcPr>
            <w:tcW w:w="986" w:type="dxa"/>
            <w:vMerge w:val="continue"/>
            <w:vAlign w:val="center"/>
          </w:tcPr>
          <w:p w14:paraId="325634A0">
            <w:pPr>
              <w:rPr>
                <w:color w:val="000000" w:themeColor="text1"/>
                <w14:textFill>
                  <w14:solidFill>
                    <w14:schemeClr w14:val="tx1"/>
                  </w14:solidFill>
                </w14:textFill>
              </w:rPr>
            </w:pPr>
          </w:p>
        </w:tc>
      </w:tr>
      <w:tr w14:paraId="648E5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4B071546">
            <w:pPr>
              <w:rPr>
                <w:color w:val="000000" w:themeColor="text1"/>
                <w14:textFill>
                  <w14:solidFill>
                    <w14:schemeClr w14:val="tx1"/>
                  </w14:solidFill>
                </w14:textFill>
              </w:rPr>
            </w:pPr>
          </w:p>
        </w:tc>
        <w:tc>
          <w:tcPr>
            <w:tcW w:w="1700" w:type="dxa"/>
            <w:vMerge w:val="continue"/>
            <w:vAlign w:val="center"/>
          </w:tcPr>
          <w:p w14:paraId="3C4F225A">
            <w:pPr>
              <w:rPr>
                <w:color w:val="000000" w:themeColor="text1"/>
                <w14:textFill>
                  <w14:solidFill>
                    <w14:schemeClr w14:val="tx1"/>
                  </w14:solidFill>
                </w14:textFill>
              </w:rPr>
            </w:pPr>
          </w:p>
        </w:tc>
        <w:tc>
          <w:tcPr>
            <w:tcW w:w="1040" w:type="dxa"/>
            <w:vMerge w:val="continue"/>
            <w:vAlign w:val="center"/>
          </w:tcPr>
          <w:p w14:paraId="3167500E">
            <w:pPr>
              <w:rPr>
                <w:color w:val="000000" w:themeColor="text1"/>
                <w14:textFill>
                  <w14:solidFill>
                    <w14:schemeClr w14:val="tx1"/>
                  </w14:solidFill>
                </w14:textFill>
              </w:rPr>
            </w:pPr>
          </w:p>
        </w:tc>
        <w:tc>
          <w:tcPr>
            <w:tcW w:w="940" w:type="dxa"/>
            <w:vMerge w:val="continue"/>
            <w:vAlign w:val="center"/>
          </w:tcPr>
          <w:p w14:paraId="71BB90C6">
            <w:pPr>
              <w:rPr>
                <w:color w:val="000000" w:themeColor="text1"/>
                <w14:textFill>
                  <w14:solidFill>
                    <w14:schemeClr w14:val="tx1"/>
                  </w14:solidFill>
                </w14:textFill>
              </w:rPr>
            </w:pPr>
          </w:p>
        </w:tc>
        <w:tc>
          <w:tcPr>
            <w:tcW w:w="940" w:type="dxa"/>
            <w:vMerge w:val="continue"/>
            <w:vAlign w:val="center"/>
          </w:tcPr>
          <w:p w14:paraId="527BF22D">
            <w:pPr>
              <w:rPr>
                <w:color w:val="000000" w:themeColor="text1"/>
                <w14:textFill>
                  <w14:solidFill>
                    <w14:schemeClr w14:val="tx1"/>
                  </w14:solidFill>
                </w14:textFill>
              </w:rPr>
            </w:pPr>
          </w:p>
        </w:tc>
        <w:tc>
          <w:tcPr>
            <w:tcW w:w="980" w:type="dxa"/>
            <w:vMerge w:val="continue"/>
            <w:vAlign w:val="center"/>
          </w:tcPr>
          <w:p w14:paraId="6145664F">
            <w:pPr>
              <w:rPr>
                <w:color w:val="000000" w:themeColor="text1"/>
                <w14:textFill>
                  <w14:solidFill>
                    <w14:schemeClr w14:val="tx1"/>
                  </w14:solidFill>
                </w14:textFill>
              </w:rPr>
            </w:pPr>
          </w:p>
        </w:tc>
        <w:tc>
          <w:tcPr>
            <w:tcW w:w="980" w:type="dxa"/>
            <w:vMerge w:val="continue"/>
            <w:vAlign w:val="center"/>
          </w:tcPr>
          <w:p w14:paraId="148F748C">
            <w:pPr>
              <w:rPr>
                <w:color w:val="000000" w:themeColor="text1"/>
                <w14:textFill>
                  <w14:solidFill>
                    <w14:schemeClr w14:val="tx1"/>
                  </w14:solidFill>
                </w14:textFill>
              </w:rPr>
            </w:pPr>
          </w:p>
        </w:tc>
        <w:tc>
          <w:tcPr>
            <w:tcW w:w="986" w:type="dxa"/>
            <w:vMerge w:val="continue"/>
            <w:vAlign w:val="center"/>
          </w:tcPr>
          <w:p w14:paraId="482BBA8F">
            <w:pPr>
              <w:rPr>
                <w:color w:val="000000" w:themeColor="text1"/>
                <w14:textFill>
                  <w14:solidFill>
                    <w14:schemeClr w14:val="tx1"/>
                  </w14:solidFill>
                </w14:textFill>
              </w:rPr>
            </w:pPr>
          </w:p>
        </w:tc>
      </w:tr>
      <w:tr w14:paraId="44B52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49927AB3">
            <w:pPr>
              <w:rPr>
                <w:color w:val="000000" w:themeColor="text1"/>
                <w14:textFill>
                  <w14:solidFill>
                    <w14:schemeClr w14:val="tx1"/>
                  </w14:solidFill>
                </w14:textFill>
              </w:rPr>
            </w:pPr>
          </w:p>
        </w:tc>
        <w:tc>
          <w:tcPr>
            <w:tcW w:w="1700" w:type="dxa"/>
            <w:vMerge w:val="continue"/>
            <w:vAlign w:val="center"/>
          </w:tcPr>
          <w:p w14:paraId="3A3FE627">
            <w:pPr>
              <w:rPr>
                <w:color w:val="000000" w:themeColor="text1"/>
                <w14:textFill>
                  <w14:solidFill>
                    <w14:schemeClr w14:val="tx1"/>
                  </w14:solidFill>
                </w14:textFill>
              </w:rPr>
            </w:pPr>
          </w:p>
        </w:tc>
        <w:tc>
          <w:tcPr>
            <w:tcW w:w="1040" w:type="dxa"/>
            <w:vMerge w:val="continue"/>
            <w:vAlign w:val="center"/>
          </w:tcPr>
          <w:p w14:paraId="1941CC89">
            <w:pPr>
              <w:rPr>
                <w:color w:val="000000" w:themeColor="text1"/>
                <w14:textFill>
                  <w14:solidFill>
                    <w14:schemeClr w14:val="tx1"/>
                  </w14:solidFill>
                </w14:textFill>
              </w:rPr>
            </w:pPr>
          </w:p>
        </w:tc>
        <w:tc>
          <w:tcPr>
            <w:tcW w:w="940" w:type="dxa"/>
            <w:vMerge w:val="continue"/>
            <w:vAlign w:val="center"/>
          </w:tcPr>
          <w:p w14:paraId="1DB50C7D">
            <w:pPr>
              <w:rPr>
                <w:color w:val="000000" w:themeColor="text1"/>
                <w14:textFill>
                  <w14:solidFill>
                    <w14:schemeClr w14:val="tx1"/>
                  </w14:solidFill>
                </w14:textFill>
              </w:rPr>
            </w:pPr>
          </w:p>
        </w:tc>
        <w:tc>
          <w:tcPr>
            <w:tcW w:w="940" w:type="dxa"/>
            <w:vMerge w:val="continue"/>
            <w:vAlign w:val="center"/>
          </w:tcPr>
          <w:p w14:paraId="331C335C">
            <w:pPr>
              <w:rPr>
                <w:color w:val="000000" w:themeColor="text1"/>
                <w14:textFill>
                  <w14:solidFill>
                    <w14:schemeClr w14:val="tx1"/>
                  </w14:solidFill>
                </w14:textFill>
              </w:rPr>
            </w:pPr>
          </w:p>
        </w:tc>
        <w:tc>
          <w:tcPr>
            <w:tcW w:w="980" w:type="dxa"/>
            <w:vMerge w:val="continue"/>
            <w:vAlign w:val="center"/>
          </w:tcPr>
          <w:p w14:paraId="5AE7BA1E">
            <w:pPr>
              <w:rPr>
                <w:color w:val="000000" w:themeColor="text1"/>
                <w14:textFill>
                  <w14:solidFill>
                    <w14:schemeClr w14:val="tx1"/>
                  </w14:solidFill>
                </w14:textFill>
              </w:rPr>
            </w:pPr>
          </w:p>
        </w:tc>
        <w:tc>
          <w:tcPr>
            <w:tcW w:w="980" w:type="dxa"/>
            <w:vMerge w:val="continue"/>
            <w:vAlign w:val="center"/>
          </w:tcPr>
          <w:p w14:paraId="7C23D6FE">
            <w:pPr>
              <w:rPr>
                <w:color w:val="000000" w:themeColor="text1"/>
                <w14:textFill>
                  <w14:solidFill>
                    <w14:schemeClr w14:val="tx1"/>
                  </w14:solidFill>
                </w14:textFill>
              </w:rPr>
            </w:pPr>
          </w:p>
        </w:tc>
        <w:tc>
          <w:tcPr>
            <w:tcW w:w="986" w:type="dxa"/>
            <w:vMerge w:val="continue"/>
            <w:vAlign w:val="center"/>
          </w:tcPr>
          <w:p w14:paraId="5B118AB1">
            <w:pPr>
              <w:rPr>
                <w:color w:val="000000" w:themeColor="text1"/>
                <w14:textFill>
                  <w14:solidFill>
                    <w14:schemeClr w14:val="tx1"/>
                  </w14:solidFill>
                </w14:textFill>
              </w:rPr>
            </w:pPr>
          </w:p>
        </w:tc>
      </w:tr>
      <w:tr w14:paraId="4B318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08862B92">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类</w:t>
            </w:r>
          </w:p>
        </w:tc>
        <w:tc>
          <w:tcPr>
            <w:tcW w:w="220" w:type="dxa"/>
            <w:vMerge w:val="restart"/>
            <w:vAlign w:val="center"/>
          </w:tcPr>
          <w:p w14:paraId="6C78B9FC">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款</w:t>
            </w:r>
          </w:p>
        </w:tc>
        <w:tc>
          <w:tcPr>
            <w:tcW w:w="300" w:type="dxa"/>
            <w:vMerge w:val="restart"/>
            <w:vAlign w:val="center"/>
          </w:tcPr>
          <w:p w14:paraId="04442013">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w:t>
            </w:r>
          </w:p>
        </w:tc>
        <w:tc>
          <w:tcPr>
            <w:tcW w:w="1700" w:type="dxa"/>
            <w:vAlign w:val="center"/>
          </w:tcPr>
          <w:p w14:paraId="1064B311">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栏次</w:t>
            </w:r>
          </w:p>
        </w:tc>
        <w:tc>
          <w:tcPr>
            <w:tcW w:w="1040" w:type="dxa"/>
            <w:vAlign w:val="center"/>
          </w:tcPr>
          <w:p w14:paraId="70B70D1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w:t>
            </w:r>
          </w:p>
        </w:tc>
        <w:tc>
          <w:tcPr>
            <w:tcW w:w="940" w:type="dxa"/>
            <w:vAlign w:val="center"/>
          </w:tcPr>
          <w:p w14:paraId="3BBB73A2">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w:t>
            </w:r>
          </w:p>
        </w:tc>
        <w:tc>
          <w:tcPr>
            <w:tcW w:w="940" w:type="dxa"/>
            <w:vAlign w:val="center"/>
          </w:tcPr>
          <w:p w14:paraId="1753695D">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w:t>
            </w:r>
          </w:p>
        </w:tc>
        <w:tc>
          <w:tcPr>
            <w:tcW w:w="980" w:type="dxa"/>
            <w:vAlign w:val="center"/>
          </w:tcPr>
          <w:p w14:paraId="0FCE8CD5">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w:t>
            </w:r>
          </w:p>
        </w:tc>
        <w:tc>
          <w:tcPr>
            <w:tcW w:w="980" w:type="dxa"/>
            <w:vAlign w:val="center"/>
          </w:tcPr>
          <w:p w14:paraId="453C2B2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w:t>
            </w:r>
          </w:p>
        </w:tc>
        <w:tc>
          <w:tcPr>
            <w:tcW w:w="986" w:type="dxa"/>
            <w:vAlign w:val="center"/>
          </w:tcPr>
          <w:p w14:paraId="55B0893F">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6</w:t>
            </w:r>
          </w:p>
        </w:tc>
      </w:tr>
      <w:tr w14:paraId="54814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4A65EE39">
            <w:pPr>
              <w:rPr>
                <w:color w:val="000000" w:themeColor="text1"/>
                <w14:textFill>
                  <w14:solidFill>
                    <w14:schemeClr w14:val="tx1"/>
                  </w14:solidFill>
                </w14:textFill>
              </w:rPr>
            </w:pPr>
          </w:p>
        </w:tc>
        <w:tc>
          <w:tcPr>
            <w:tcW w:w="220" w:type="dxa"/>
            <w:vMerge w:val="continue"/>
            <w:vAlign w:val="center"/>
          </w:tcPr>
          <w:p w14:paraId="30507BB0">
            <w:pPr>
              <w:rPr>
                <w:color w:val="000000" w:themeColor="text1"/>
                <w14:textFill>
                  <w14:solidFill>
                    <w14:schemeClr w14:val="tx1"/>
                  </w14:solidFill>
                </w14:textFill>
              </w:rPr>
            </w:pPr>
          </w:p>
        </w:tc>
        <w:tc>
          <w:tcPr>
            <w:tcW w:w="300" w:type="dxa"/>
            <w:vMerge w:val="continue"/>
            <w:vAlign w:val="center"/>
          </w:tcPr>
          <w:p w14:paraId="0F82F5FB">
            <w:pPr>
              <w:rPr>
                <w:color w:val="000000" w:themeColor="text1"/>
                <w14:textFill>
                  <w14:solidFill>
                    <w14:schemeClr w14:val="tx1"/>
                  </w14:solidFill>
                </w14:textFill>
              </w:rPr>
            </w:pPr>
          </w:p>
        </w:tc>
        <w:tc>
          <w:tcPr>
            <w:tcW w:w="1700" w:type="dxa"/>
            <w:vAlign w:val="center"/>
          </w:tcPr>
          <w:p w14:paraId="6E39772F">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合计</w:t>
            </w:r>
          </w:p>
        </w:tc>
        <w:tc>
          <w:tcPr>
            <w:tcW w:w="1040" w:type="dxa"/>
            <w:vAlign w:val="center"/>
          </w:tcPr>
          <w:p w14:paraId="4E58007D">
            <w:pPr>
              <w:rPr>
                <w:color w:val="000000" w:themeColor="text1"/>
                <w14:textFill>
                  <w14:solidFill>
                    <w14:schemeClr w14:val="tx1"/>
                  </w14:solidFill>
                </w14:textFill>
              </w:rPr>
            </w:pPr>
          </w:p>
        </w:tc>
        <w:tc>
          <w:tcPr>
            <w:tcW w:w="940" w:type="dxa"/>
            <w:vAlign w:val="center"/>
          </w:tcPr>
          <w:p w14:paraId="6F7DE7ED">
            <w:pPr>
              <w:rPr>
                <w:color w:val="000000" w:themeColor="text1"/>
                <w14:textFill>
                  <w14:solidFill>
                    <w14:schemeClr w14:val="tx1"/>
                  </w14:solidFill>
                </w14:textFill>
              </w:rPr>
            </w:pPr>
          </w:p>
        </w:tc>
        <w:tc>
          <w:tcPr>
            <w:tcW w:w="940" w:type="dxa"/>
            <w:vAlign w:val="center"/>
          </w:tcPr>
          <w:p w14:paraId="0C45D3E1">
            <w:pPr>
              <w:rPr>
                <w:color w:val="000000" w:themeColor="text1"/>
                <w14:textFill>
                  <w14:solidFill>
                    <w14:schemeClr w14:val="tx1"/>
                  </w14:solidFill>
                </w14:textFill>
              </w:rPr>
            </w:pPr>
          </w:p>
        </w:tc>
        <w:tc>
          <w:tcPr>
            <w:tcW w:w="980" w:type="dxa"/>
            <w:vAlign w:val="center"/>
          </w:tcPr>
          <w:p w14:paraId="66282429">
            <w:pPr>
              <w:rPr>
                <w:color w:val="000000" w:themeColor="text1"/>
                <w14:textFill>
                  <w14:solidFill>
                    <w14:schemeClr w14:val="tx1"/>
                  </w14:solidFill>
                </w14:textFill>
              </w:rPr>
            </w:pPr>
          </w:p>
        </w:tc>
        <w:tc>
          <w:tcPr>
            <w:tcW w:w="980" w:type="dxa"/>
            <w:vAlign w:val="center"/>
          </w:tcPr>
          <w:p w14:paraId="53F93BEA">
            <w:pPr>
              <w:rPr>
                <w:color w:val="000000" w:themeColor="text1"/>
                <w14:textFill>
                  <w14:solidFill>
                    <w14:schemeClr w14:val="tx1"/>
                  </w14:solidFill>
                </w14:textFill>
              </w:rPr>
            </w:pPr>
          </w:p>
        </w:tc>
        <w:tc>
          <w:tcPr>
            <w:tcW w:w="986" w:type="dxa"/>
            <w:vAlign w:val="center"/>
          </w:tcPr>
          <w:p w14:paraId="0A1C602C">
            <w:pPr>
              <w:rPr>
                <w:color w:val="000000" w:themeColor="text1"/>
                <w14:textFill>
                  <w14:solidFill>
                    <w14:schemeClr w14:val="tx1"/>
                  </w14:solidFill>
                </w14:textFill>
              </w:rPr>
            </w:pPr>
          </w:p>
        </w:tc>
      </w:tr>
      <w:tr w14:paraId="3B7AC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1C5C2DDD">
            <w:pPr>
              <w:rPr>
                <w:color w:val="000000" w:themeColor="text1"/>
                <w14:textFill>
                  <w14:solidFill>
                    <w14:schemeClr w14:val="tx1"/>
                  </w14:solidFill>
                </w14:textFill>
              </w:rPr>
            </w:pPr>
          </w:p>
        </w:tc>
        <w:tc>
          <w:tcPr>
            <w:tcW w:w="1700" w:type="dxa"/>
            <w:vAlign w:val="center"/>
          </w:tcPr>
          <w:p w14:paraId="34579316">
            <w:pPr>
              <w:rPr>
                <w:color w:val="000000" w:themeColor="text1"/>
                <w14:textFill>
                  <w14:solidFill>
                    <w14:schemeClr w14:val="tx1"/>
                  </w14:solidFill>
                </w14:textFill>
              </w:rPr>
            </w:pPr>
          </w:p>
        </w:tc>
        <w:tc>
          <w:tcPr>
            <w:tcW w:w="1040" w:type="dxa"/>
            <w:vAlign w:val="center"/>
          </w:tcPr>
          <w:p w14:paraId="21B7FDF6">
            <w:pPr>
              <w:rPr>
                <w:color w:val="000000" w:themeColor="text1"/>
                <w14:textFill>
                  <w14:solidFill>
                    <w14:schemeClr w14:val="tx1"/>
                  </w14:solidFill>
                </w14:textFill>
              </w:rPr>
            </w:pPr>
          </w:p>
        </w:tc>
        <w:tc>
          <w:tcPr>
            <w:tcW w:w="940" w:type="dxa"/>
            <w:vAlign w:val="center"/>
          </w:tcPr>
          <w:p w14:paraId="3FF5D40D">
            <w:pPr>
              <w:rPr>
                <w:color w:val="000000" w:themeColor="text1"/>
                <w14:textFill>
                  <w14:solidFill>
                    <w14:schemeClr w14:val="tx1"/>
                  </w14:solidFill>
                </w14:textFill>
              </w:rPr>
            </w:pPr>
          </w:p>
        </w:tc>
        <w:tc>
          <w:tcPr>
            <w:tcW w:w="940" w:type="dxa"/>
            <w:vAlign w:val="center"/>
          </w:tcPr>
          <w:p w14:paraId="4C7D6343">
            <w:pPr>
              <w:rPr>
                <w:color w:val="000000" w:themeColor="text1"/>
                <w14:textFill>
                  <w14:solidFill>
                    <w14:schemeClr w14:val="tx1"/>
                  </w14:solidFill>
                </w14:textFill>
              </w:rPr>
            </w:pPr>
          </w:p>
        </w:tc>
        <w:tc>
          <w:tcPr>
            <w:tcW w:w="980" w:type="dxa"/>
            <w:vAlign w:val="center"/>
          </w:tcPr>
          <w:p w14:paraId="3EBFF840">
            <w:pPr>
              <w:rPr>
                <w:color w:val="000000" w:themeColor="text1"/>
                <w14:textFill>
                  <w14:solidFill>
                    <w14:schemeClr w14:val="tx1"/>
                  </w14:solidFill>
                </w14:textFill>
              </w:rPr>
            </w:pPr>
          </w:p>
        </w:tc>
        <w:tc>
          <w:tcPr>
            <w:tcW w:w="980" w:type="dxa"/>
            <w:vAlign w:val="center"/>
          </w:tcPr>
          <w:p w14:paraId="5933EA4A">
            <w:pPr>
              <w:rPr>
                <w:color w:val="000000" w:themeColor="text1"/>
                <w14:textFill>
                  <w14:solidFill>
                    <w14:schemeClr w14:val="tx1"/>
                  </w14:solidFill>
                </w14:textFill>
              </w:rPr>
            </w:pPr>
          </w:p>
        </w:tc>
        <w:tc>
          <w:tcPr>
            <w:tcW w:w="986" w:type="dxa"/>
            <w:vAlign w:val="center"/>
          </w:tcPr>
          <w:p w14:paraId="4F3369D2">
            <w:pPr>
              <w:rPr>
                <w:color w:val="000000" w:themeColor="text1"/>
                <w14:textFill>
                  <w14:solidFill>
                    <w14:schemeClr w14:val="tx1"/>
                  </w14:solidFill>
                </w14:textFill>
              </w:rPr>
            </w:pPr>
          </w:p>
        </w:tc>
      </w:tr>
      <w:tr w14:paraId="1390C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3BEA3D86">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注：1.本表反映部门(单位)本年度政府性基金预算财政拨款收入、支出及结转和结余情况。</w:t>
            </w:r>
          </w:p>
        </w:tc>
      </w:tr>
      <w:tr w14:paraId="53EA6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E7F397">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 xml:space="preserve">    2.当此表数据为零时，即本部门(单位)无政府性基金预算财政拨款收入、支出。</w:t>
            </w:r>
          </w:p>
        </w:tc>
      </w:tr>
    </w:tbl>
    <w:p w14:paraId="5DB11EE1">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7D83E992">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国有资本经营预算财政拨款支出决算表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B1809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4999A89">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公开08表</w:t>
            </w:r>
          </w:p>
        </w:tc>
      </w:tr>
      <w:tr w14:paraId="784415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10AFF7D">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部门：浮梁县人民检察院</w:t>
            </w:r>
          </w:p>
        </w:tc>
        <w:tc>
          <w:tcPr>
            <w:tcW w:w="2000" w:type="dxa"/>
          </w:tcPr>
          <w:p w14:paraId="40D89AB3">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01C46EC5">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6C2859C7">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67A42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13BD1B9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    目</w:t>
            </w:r>
          </w:p>
        </w:tc>
        <w:tc>
          <w:tcPr>
            <w:tcW w:w="1380" w:type="dxa"/>
            <w:vMerge w:val="restart"/>
            <w:vAlign w:val="center"/>
          </w:tcPr>
          <w:p w14:paraId="7172ACD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合计</w:t>
            </w:r>
          </w:p>
        </w:tc>
        <w:tc>
          <w:tcPr>
            <w:tcW w:w="1520" w:type="dxa"/>
            <w:vMerge w:val="restart"/>
            <w:vAlign w:val="center"/>
          </w:tcPr>
          <w:p w14:paraId="3FB62FE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基本支出</w:t>
            </w:r>
          </w:p>
        </w:tc>
        <w:tc>
          <w:tcPr>
            <w:tcW w:w="1366" w:type="dxa"/>
            <w:vMerge w:val="restart"/>
            <w:vAlign w:val="center"/>
          </w:tcPr>
          <w:p w14:paraId="238A28D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项目支出</w:t>
            </w:r>
          </w:p>
        </w:tc>
      </w:tr>
      <w:tr w14:paraId="126E1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69DBCF8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支出功能分类科目编码</w:t>
            </w:r>
          </w:p>
        </w:tc>
        <w:tc>
          <w:tcPr>
            <w:tcW w:w="2740" w:type="dxa"/>
            <w:vMerge w:val="restart"/>
            <w:vAlign w:val="center"/>
          </w:tcPr>
          <w:p w14:paraId="3B0E0F5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科目名称</w:t>
            </w:r>
          </w:p>
        </w:tc>
        <w:tc>
          <w:tcPr>
            <w:tcW w:w="1380" w:type="dxa"/>
            <w:vMerge w:val="continue"/>
            <w:vAlign w:val="center"/>
          </w:tcPr>
          <w:p w14:paraId="6D07DDE5">
            <w:pPr>
              <w:rPr>
                <w:color w:val="000000" w:themeColor="text1"/>
                <w14:textFill>
                  <w14:solidFill>
                    <w14:schemeClr w14:val="tx1"/>
                  </w14:solidFill>
                </w14:textFill>
              </w:rPr>
            </w:pPr>
          </w:p>
        </w:tc>
        <w:tc>
          <w:tcPr>
            <w:tcW w:w="1520" w:type="dxa"/>
            <w:vMerge w:val="continue"/>
            <w:vAlign w:val="center"/>
          </w:tcPr>
          <w:p w14:paraId="4552144F">
            <w:pPr>
              <w:rPr>
                <w:color w:val="000000" w:themeColor="text1"/>
                <w14:textFill>
                  <w14:solidFill>
                    <w14:schemeClr w14:val="tx1"/>
                  </w14:solidFill>
                </w14:textFill>
              </w:rPr>
            </w:pPr>
          </w:p>
        </w:tc>
        <w:tc>
          <w:tcPr>
            <w:tcW w:w="1366" w:type="dxa"/>
            <w:vMerge w:val="continue"/>
            <w:vAlign w:val="center"/>
          </w:tcPr>
          <w:p w14:paraId="2AC31514">
            <w:pPr>
              <w:rPr>
                <w:color w:val="000000" w:themeColor="text1"/>
                <w14:textFill>
                  <w14:solidFill>
                    <w14:schemeClr w14:val="tx1"/>
                  </w14:solidFill>
                </w14:textFill>
              </w:rPr>
            </w:pPr>
          </w:p>
        </w:tc>
      </w:tr>
      <w:tr w14:paraId="3CF1F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4436CBC3">
            <w:pPr>
              <w:rPr>
                <w:color w:val="000000" w:themeColor="text1"/>
                <w14:textFill>
                  <w14:solidFill>
                    <w14:schemeClr w14:val="tx1"/>
                  </w14:solidFill>
                </w14:textFill>
              </w:rPr>
            </w:pPr>
          </w:p>
        </w:tc>
        <w:tc>
          <w:tcPr>
            <w:tcW w:w="2740" w:type="dxa"/>
            <w:vMerge w:val="continue"/>
            <w:vAlign w:val="center"/>
          </w:tcPr>
          <w:p w14:paraId="16B5C07B">
            <w:pPr>
              <w:rPr>
                <w:color w:val="000000" w:themeColor="text1"/>
                <w14:textFill>
                  <w14:solidFill>
                    <w14:schemeClr w14:val="tx1"/>
                  </w14:solidFill>
                </w14:textFill>
              </w:rPr>
            </w:pPr>
          </w:p>
        </w:tc>
        <w:tc>
          <w:tcPr>
            <w:tcW w:w="1380" w:type="dxa"/>
            <w:vMerge w:val="continue"/>
            <w:vAlign w:val="center"/>
          </w:tcPr>
          <w:p w14:paraId="42458263">
            <w:pPr>
              <w:rPr>
                <w:color w:val="000000" w:themeColor="text1"/>
                <w14:textFill>
                  <w14:solidFill>
                    <w14:schemeClr w14:val="tx1"/>
                  </w14:solidFill>
                </w14:textFill>
              </w:rPr>
            </w:pPr>
          </w:p>
        </w:tc>
        <w:tc>
          <w:tcPr>
            <w:tcW w:w="1520" w:type="dxa"/>
            <w:vMerge w:val="continue"/>
            <w:vAlign w:val="center"/>
          </w:tcPr>
          <w:p w14:paraId="506903D4">
            <w:pPr>
              <w:rPr>
                <w:color w:val="000000" w:themeColor="text1"/>
                <w14:textFill>
                  <w14:solidFill>
                    <w14:schemeClr w14:val="tx1"/>
                  </w14:solidFill>
                </w14:textFill>
              </w:rPr>
            </w:pPr>
          </w:p>
        </w:tc>
        <w:tc>
          <w:tcPr>
            <w:tcW w:w="1366" w:type="dxa"/>
            <w:vMerge w:val="continue"/>
            <w:vAlign w:val="center"/>
          </w:tcPr>
          <w:p w14:paraId="75B27B04">
            <w:pPr>
              <w:rPr>
                <w:color w:val="000000" w:themeColor="text1"/>
                <w14:textFill>
                  <w14:solidFill>
                    <w14:schemeClr w14:val="tx1"/>
                  </w14:solidFill>
                </w14:textFill>
              </w:rPr>
            </w:pPr>
          </w:p>
        </w:tc>
      </w:tr>
      <w:tr w14:paraId="2A005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3C46BE72">
            <w:pPr>
              <w:rPr>
                <w:color w:val="000000" w:themeColor="text1"/>
                <w14:textFill>
                  <w14:solidFill>
                    <w14:schemeClr w14:val="tx1"/>
                  </w14:solidFill>
                </w14:textFill>
              </w:rPr>
            </w:pPr>
          </w:p>
        </w:tc>
        <w:tc>
          <w:tcPr>
            <w:tcW w:w="2740" w:type="dxa"/>
            <w:vMerge w:val="continue"/>
            <w:vAlign w:val="center"/>
          </w:tcPr>
          <w:p w14:paraId="204D097D">
            <w:pPr>
              <w:rPr>
                <w:color w:val="000000" w:themeColor="text1"/>
                <w14:textFill>
                  <w14:solidFill>
                    <w14:schemeClr w14:val="tx1"/>
                  </w14:solidFill>
                </w14:textFill>
              </w:rPr>
            </w:pPr>
          </w:p>
        </w:tc>
        <w:tc>
          <w:tcPr>
            <w:tcW w:w="1380" w:type="dxa"/>
            <w:vMerge w:val="continue"/>
            <w:vAlign w:val="center"/>
          </w:tcPr>
          <w:p w14:paraId="6643B183">
            <w:pPr>
              <w:rPr>
                <w:color w:val="000000" w:themeColor="text1"/>
                <w14:textFill>
                  <w14:solidFill>
                    <w14:schemeClr w14:val="tx1"/>
                  </w14:solidFill>
                </w14:textFill>
              </w:rPr>
            </w:pPr>
          </w:p>
        </w:tc>
        <w:tc>
          <w:tcPr>
            <w:tcW w:w="1520" w:type="dxa"/>
            <w:vMerge w:val="continue"/>
            <w:vAlign w:val="center"/>
          </w:tcPr>
          <w:p w14:paraId="467047ED">
            <w:pPr>
              <w:rPr>
                <w:color w:val="000000" w:themeColor="text1"/>
                <w14:textFill>
                  <w14:solidFill>
                    <w14:schemeClr w14:val="tx1"/>
                  </w14:solidFill>
                </w14:textFill>
              </w:rPr>
            </w:pPr>
          </w:p>
        </w:tc>
        <w:tc>
          <w:tcPr>
            <w:tcW w:w="1366" w:type="dxa"/>
            <w:vMerge w:val="continue"/>
            <w:vAlign w:val="center"/>
          </w:tcPr>
          <w:p w14:paraId="1B3F6AC0">
            <w:pPr>
              <w:rPr>
                <w:color w:val="000000" w:themeColor="text1"/>
                <w14:textFill>
                  <w14:solidFill>
                    <w14:schemeClr w14:val="tx1"/>
                  </w14:solidFill>
                </w14:textFill>
              </w:rPr>
            </w:pPr>
          </w:p>
        </w:tc>
      </w:tr>
      <w:tr w14:paraId="3362C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2A950B1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类</w:t>
            </w:r>
          </w:p>
        </w:tc>
        <w:tc>
          <w:tcPr>
            <w:tcW w:w="420" w:type="dxa"/>
            <w:vMerge w:val="restart"/>
            <w:vAlign w:val="center"/>
          </w:tcPr>
          <w:p w14:paraId="1DB7412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款</w:t>
            </w:r>
          </w:p>
        </w:tc>
        <w:tc>
          <w:tcPr>
            <w:tcW w:w="440" w:type="dxa"/>
            <w:vMerge w:val="restart"/>
            <w:vAlign w:val="center"/>
          </w:tcPr>
          <w:p w14:paraId="087F25C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w:t>
            </w:r>
          </w:p>
        </w:tc>
        <w:tc>
          <w:tcPr>
            <w:tcW w:w="2740" w:type="dxa"/>
            <w:vAlign w:val="center"/>
          </w:tcPr>
          <w:p w14:paraId="4C1FAE6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栏次</w:t>
            </w:r>
          </w:p>
        </w:tc>
        <w:tc>
          <w:tcPr>
            <w:tcW w:w="1380" w:type="dxa"/>
            <w:vAlign w:val="center"/>
          </w:tcPr>
          <w:p w14:paraId="4D15015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1520" w:type="dxa"/>
            <w:vAlign w:val="center"/>
          </w:tcPr>
          <w:p w14:paraId="3AA9424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w:t>
            </w:r>
          </w:p>
        </w:tc>
        <w:tc>
          <w:tcPr>
            <w:tcW w:w="1366" w:type="dxa"/>
            <w:vAlign w:val="center"/>
          </w:tcPr>
          <w:p w14:paraId="7201364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r>
      <w:tr w14:paraId="71D4F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3CE5D3DD">
            <w:pPr>
              <w:rPr>
                <w:color w:val="000000" w:themeColor="text1"/>
                <w14:textFill>
                  <w14:solidFill>
                    <w14:schemeClr w14:val="tx1"/>
                  </w14:solidFill>
                </w14:textFill>
              </w:rPr>
            </w:pPr>
          </w:p>
        </w:tc>
        <w:tc>
          <w:tcPr>
            <w:tcW w:w="420" w:type="dxa"/>
            <w:vMerge w:val="continue"/>
            <w:vAlign w:val="center"/>
          </w:tcPr>
          <w:p w14:paraId="2504FD50">
            <w:pPr>
              <w:rPr>
                <w:color w:val="000000" w:themeColor="text1"/>
                <w14:textFill>
                  <w14:solidFill>
                    <w14:schemeClr w14:val="tx1"/>
                  </w14:solidFill>
                </w14:textFill>
              </w:rPr>
            </w:pPr>
          </w:p>
        </w:tc>
        <w:tc>
          <w:tcPr>
            <w:tcW w:w="440" w:type="dxa"/>
            <w:vMerge w:val="continue"/>
            <w:vAlign w:val="center"/>
          </w:tcPr>
          <w:p w14:paraId="4295E0EC">
            <w:pPr>
              <w:rPr>
                <w:color w:val="000000" w:themeColor="text1"/>
                <w14:textFill>
                  <w14:solidFill>
                    <w14:schemeClr w14:val="tx1"/>
                  </w14:solidFill>
                </w14:textFill>
              </w:rPr>
            </w:pPr>
          </w:p>
        </w:tc>
        <w:tc>
          <w:tcPr>
            <w:tcW w:w="2740" w:type="dxa"/>
            <w:vAlign w:val="center"/>
          </w:tcPr>
          <w:p w14:paraId="3A9A097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合计</w:t>
            </w:r>
          </w:p>
        </w:tc>
        <w:tc>
          <w:tcPr>
            <w:tcW w:w="1380" w:type="dxa"/>
            <w:vAlign w:val="center"/>
          </w:tcPr>
          <w:p w14:paraId="37515351">
            <w:pPr>
              <w:rPr>
                <w:color w:val="000000" w:themeColor="text1"/>
                <w14:textFill>
                  <w14:solidFill>
                    <w14:schemeClr w14:val="tx1"/>
                  </w14:solidFill>
                </w14:textFill>
              </w:rPr>
            </w:pPr>
          </w:p>
        </w:tc>
        <w:tc>
          <w:tcPr>
            <w:tcW w:w="1520" w:type="dxa"/>
            <w:vAlign w:val="center"/>
          </w:tcPr>
          <w:p w14:paraId="459BF624">
            <w:pPr>
              <w:rPr>
                <w:color w:val="000000" w:themeColor="text1"/>
                <w14:textFill>
                  <w14:solidFill>
                    <w14:schemeClr w14:val="tx1"/>
                  </w14:solidFill>
                </w14:textFill>
              </w:rPr>
            </w:pPr>
          </w:p>
        </w:tc>
        <w:tc>
          <w:tcPr>
            <w:tcW w:w="1366" w:type="dxa"/>
            <w:vAlign w:val="center"/>
          </w:tcPr>
          <w:p w14:paraId="7927E87E">
            <w:pPr>
              <w:rPr>
                <w:color w:val="000000" w:themeColor="text1"/>
                <w14:textFill>
                  <w14:solidFill>
                    <w14:schemeClr w14:val="tx1"/>
                  </w14:solidFill>
                </w14:textFill>
              </w:rPr>
            </w:pPr>
          </w:p>
        </w:tc>
      </w:tr>
      <w:tr w14:paraId="0E82F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1EE8FBD4">
            <w:pPr>
              <w:rPr>
                <w:color w:val="000000" w:themeColor="text1"/>
                <w14:textFill>
                  <w14:solidFill>
                    <w14:schemeClr w14:val="tx1"/>
                  </w14:solidFill>
                </w14:textFill>
              </w:rPr>
            </w:pPr>
          </w:p>
        </w:tc>
        <w:tc>
          <w:tcPr>
            <w:tcW w:w="2740" w:type="dxa"/>
            <w:vAlign w:val="center"/>
          </w:tcPr>
          <w:p w14:paraId="5D5E4513">
            <w:pPr>
              <w:rPr>
                <w:color w:val="000000" w:themeColor="text1"/>
                <w14:textFill>
                  <w14:solidFill>
                    <w14:schemeClr w14:val="tx1"/>
                  </w14:solidFill>
                </w14:textFill>
              </w:rPr>
            </w:pPr>
          </w:p>
        </w:tc>
        <w:tc>
          <w:tcPr>
            <w:tcW w:w="1380" w:type="dxa"/>
            <w:vAlign w:val="center"/>
          </w:tcPr>
          <w:p w14:paraId="0BCDE827">
            <w:pPr>
              <w:rPr>
                <w:color w:val="000000" w:themeColor="text1"/>
                <w14:textFill>
                  <w14:solidFill>
                    <w14:schemeClr w14:val="tx1"/>
                  </w14:solidFill>
                </w14:textFill>
              </w:rPr>
            </w:pPr>
          </w:p>
        </w:tc>
        <w:tc>
          <w:tcPr>
            <w:tcW w:w="1520" w:type="dxa"/>
            <w:vAlign w:val="center"/>
          </w:tcPr>
          <w:p w14:paraId="1D9A24A5">
            <w:pPr>
              <w:rPr>
                <w:color w:val="000000" w:themeColor="text1"/>
                <w14:textFill>
                  <w14:solidFill>
                    <w14:schemeClr w14:val="tx1"/>
                  </w14:solidFill>
                </w14:textFill>
              </w:rPr>
            </w:pPr>
          </w:p>
        </w:tc>
        <w:tc>
          <w:tcPr>
            <w:tcW w:w="1366" w:type="dxa"/>
            <w:vAlign w:val="center"/>
          </w:tcPr>
          <w:p w14:paraId="2BBEE01A">
            <w:pPr>
              <w:rPr>
                <w:color w:val="000000" w:themeColor="text1"/>
                <w14:textFill>
                  <w14:solidFill>
                    <w14:schemeClr w14:val="tx1"/>
                  </w14:solidFill>
                </w14:textFill>
              </w:rPr>
            </w:pPr>
          </w:p>
        </w:tc>
      </w:tr>
      <w:tr w14:paraId="403BD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4F07E41">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注：1.本表反映部门(单位)本年度国有资本经营预算财政拨款支出情况。</w:t>
            </w:r>
          </w:p>
        </w:tc>
      </w:tr>
      <w:tr w14:paraId="1A5B4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9D7F65">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2.当此表数据为空时，即本部门(单位)无国有资本经营预算财政拨款支出。</w:t>
            </w:r>
          </w:p>
        </w:tc>
      </w:tr>
    </w:tbl>
    <w:p w14:paraId="4953A0DA">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5C65DB1F">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08C66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852A03F">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公开09表</w:t>
            </w:r>
          </w:p>
        </w:tc>
      </w:tr>
      <w:tr w14:paraId="43AD7C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7B07541">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部门：浮梁县人民检察院</w:t>
            </w:r>
          </w:p>
        </w:tc>
        <w:tc>
          <w:tcPr>
            <w:tcW w:w="2000" w:type="dxa"/>
          </w:tcPr>
          <w:p w14:paraId="72C1F8DF">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77F15AEA">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21CA8079">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4E59B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313AF1C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项目</w:t>
            </w:r>
          </w:p>
        </w:tc>
        <w:tc>
          <w:tcPr>
            <w:tcW w:w="740" w:type="dxa"/>
            <w:vAlign w:val="center"/>
          </w:tcPr>
          <w:p w14:paraId="0891B36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栏次</w:t>
            </w:r>
          </w:p>
        </w:tc>
        <w:tc>
          <w:tcPr>
            <w:tcW w:w="1560" w:type="dxa"/>
            <w:vAlign w:val="center"/>
          </w:tcPr>
          <w:p w14:paraId="0397F11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年初预算数</w:t>
            </w:r>
          </w:p>
        </w:tc>
        <w:tc>
          <w:tcPr>
            <w:tcW w:w="1460" w:type="dxa"/>
            <w:vAlign w:val="center"/>
          </w:tcPr>
          <w:p w14:paraId="0D88D5F0">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全年预算数</w:t>
            </w:r>
          </w:p>
        </w:tc>
        <w:tc>
          <w:tcPr>
            <w:tcW w:w="1586" w:type="dxa"/>
            <w:vAlign w:val="center"/>
          </w:tcPr>
          <w:p w14:paraId="0DF5BCB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决算数</w:t>
            </w:r>
          </w:p>
        </w:tc>
      </w:tr>
      <w:tr w14:paraId="35485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9D3878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行次</w:t>
            </w:r>
          </w:p>
        </w:tc>
        <w:tc>
          <w:tcPr>
            <w:tcW w:w="740" w:type="dxa"/>
            <w:vAlign w:val="center"/>
          </w:tcPr>
          <w:p w14:paraId="3D5FBE7F">
            <w:pPr>
              <w:rPr>
                <w:color w:val="000000" w:themeColor="text1"/>
                <w14:textFill>
                  <w14:solidFill>
                    <w14:schemeClr w14:val="tx1"/>
                  </w14:solidFill>
                </w14:textFill>
              </w:rPr>
            </w:pPr>
          </w:p>
        </w:tc>
        <w:tc>
          <w:tcPr>
            <w:tcW w:w="1560" w:type="dxa"/>
            <w:vAlign w:val="center"/>
          </w:tcPr>
          <w:p w14:paraId="3879FCF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1460" w:type="dxa"/>
            <w:vAlign w:val="center"/>
          </w:tcPr>
          <w:p w14:paraId="63E31639">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w:t>
            </w:r>
          </w:p>
        </w:tc>
        <w:tc>
          <w:tcPr>
            <w:tcW w:w="1586" w:type="dxa"/>
            <w:vAlign w:val="center"/>
          </w:tcPr>
          <w:p w14:paraId="7122DC2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r>
      <w:tr w14:paraId="7C35D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C7184F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一、“三公”经费支出</w:t>
            </w:r>
          </w:p>
        </w:tc>
        <w:tc>
          <w:tcPr>
            <w:tcW w:w="740" w:type="dxa"/>
            <w:vAlign w:val="center"/>
          </w:tcPr>
          <w:p w14:paraId="7B58E64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1560" w:type="dxa"/>
            <w:vAlign w:val="center"/>
          </w:tcPr>
          <w:p w14:paraId="4DB0A8DF">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54.49</w:t>
            </w:r>
          </w:p>
        </w:tc>
        <w:tc>
          <w:tcPr>
            <w:tcW w:w="1460" w:type="dxa"/>
            <w:vAlign w:val="center"/>
          </w:tcPr>
          <w:p w14:paraId="282736A4">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54.49</w:t>
            </w:r>
          </w:p>
        </w:tc>
        <w:tc>
          <w:tcPr>
            <w:tcW w:w="1586" w:type="dxa"/>
            <w:vAlign w:val="center"/>
          </w:tcPr>
          <w:p w14:paraId="046037DF">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11.18</w:t>
            </w:r>
          </w:p>
        </w:tc>
      </w:tr>
      <w:tr w14:paraId="56DD9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6EC84A8">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1.因公出国（境）费</w:t>
            </w:r>
          </w:p>
        </w:tc>
        <w:tc>
          <w:tcPr>
            <w:tcW w:w="740" w:type="dxa"/>
            <w:vAlign w:val="center"/>
          </w:tcPr>
          <w:p w14:paraId="4E962E4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w:t>
            </w:r>
          </w:p>
        </w:tc>
        <w:tc>
          <w:tcPr>
            <w:tcW w:w="1560" w:type="dxa"/>
            <w:vAlign w:val="center"/>
          </w:tcPr>
          <w:p w14:paraId="1F4BF291">
            <w:pPr>
              <w:rPr>
                <w:color w:val="000000" w:themeColor="text1"/>
                <w14:textFill>
                  <w14:solidFill>
                    <w14:schemeClr w14:val="tx1"/>
                  </w14:solidFill>
                </w14:textFill>
              </w:rPr>
            </w:pPr>
          </w:p>
        </w:tc>
        <w:tc>
          <w:tcPr>
            <w:tcW w:w="1460" w:type="dxa"/>
            <w:vAlign w:val="center"/>
          </w:tcPr>
          <w:p w14:paraId="0C46A7A2">
            <w:pPr>
              <w:rPr>
                <w:color w:val="000000" w:themeColor="text1"/>
                <w14:textFill>
                  <w14:solidFill>
                    <w14:schemeClr w14:val="tx1"/>
                  </w14:solidFill>
                </w14:textFill>
              </w:rPr>
            </w:pPr>
          </w:p>
        </w:tc>
        <w:tc>
          <w:tcPr>
            <w:tcW w:w="1586" w:type="dxa"/>
            <w:vAlign w:val="center"/>
          </w:tcPr>
          <w:p w14:paraId="0A046D29">
            <w:pPr>
              <w:rPr>
                <w:color w:val="000000" w:themeColor="text1"/>
                <w14:textFill>
                  <w14:solidFill>
                    <w14:schemeClr w14:val="tx1"/>
                  </w14:solidFill>
                </w14:textFill>
              </w:rPr>
            </w:pPr>
          </w:p>
        </w:tc>
      </w:tr>
      <w:tr w14:paraId="5540D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04DFF88">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2.公务用车购置及运行维护费</w:t>
            </w:r>
          </w:p>
        </w:tc>
        <w:tc>
          <w:tcPr>
            <w:tcW w:w="740" w:type="dxa"/>
            <w:vAlign w:val="center"/>
          </w:tcPr>
          <w:p w14:paraId="7F82C34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c>
          <w:tcPr>
            <w:tcW w:w="1560" w:type="dxa"/>
            <w:vAlign w:val="center"/>
          </w:tcPr>
          <w:p w14:paraId="7FEB418E">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28.49</w:t>
            </w:r>
          </w:p>
        </w:tc>
        <w:tc>
          <w:tcPr>
            <w:tcW w:w="1460" w:type="dxa"/>
            <w:vAlign w:val="center"/>
          </w:tcPr>
          <w:p w14:paraId="5F6BB097">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28.49</w:t>
            </w:r>
          </w:p>
        </w:tc>
        <w:tc>
          <w:tcPr>
            <w:tcW w:w="1586" w:type="dxa"/>
            <w:vAlign w:val="center"/>
          </w:tcPr>
          <w:p w14:paraId="63B1C9E6">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10.60</w:t>
            </w:r>
          </w:p>
        </w:tc>
      </w:tr>
      <w:tr w14:paraId="78AAC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0EB0643">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（1）公务用车购置费</w:t>
            </w:r>
          </w:p>
        </w:tc>
        <w:tc>
          <w:tcPr>
            <w:tcW w:w="740" w:type="dxa"/>
            <w:vAlign w:val="center"/>
          </w:tcPr>
          <w:p w14:paraId="1A37D0A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w:t>
            </w:r>
          </w:p>
        </w:tc>
        <w:tc>
          <w:tcPr>
            <w:tcW w:w="1560" w:type="dxa"/>
            <w:vAlign w:val="center"/>
          </w:tcPr>
          <w:p w14:paraId="2A25188B">
            <w:pPr>
              <w:rPr>
                <w:color w:val="000000" w:themeColor="text1"/>
                <w14:textFill>
                  <w14:solidFill>
                    <w14:schemeClr w14:val="tx1"/>
                  </w14:solidFill>
                </w14:textFill>
              </w:rPr>
            </w:pPr>
          </w:p>
        </w:tc>
        <w:tc>
          <w:tcPr>
            <w:tcW w:w="1460" w:type="dxa"/>
            <w:vAlign w:val="center"/>
          </w:tcPr>
          <w:p w14:paraId="3F88FEE5">
            <w:pPr>
              <w:rPr>
                <w:color w:val="000000" w:themeColor="text1"/>
                <w14:textFill>
                  <w14:solidFill>
                    <w14:schemeClr w14:val="tx1"/>
                  </w14:solidFill>
                </w14:textFill>
              </w:rPr>
            </w:pPr>
          </w:p>
        </w:tc>
        <w:tc>
          <w:tcPr>
            <w:tcW w:w="1586" w:type="dxa"/>
            <w:vAlign w:val="center"/>
          </w:tcPr>
          <w:p w14:paraId="152E0AD2">
            <w:pPr>
              <w:rPr>
                <w:color w:val="000000" w:themeColor="text1"/>
                <w14:textFill>
                  <w14:solidFill>
                    <w14:schemeClr w14:val="tx1"/>
                  </w14:solidFill>
                </w14:textFill>
              </w:rPr>
            </w:pPr>
          </w:p>
        </w:tc>
      </w:tr>
      <w:tr w14:paraId="465AF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D3CBCFA">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（2）公务用车运行维护费</w:t>
            </w:r>
          </w:p>
        </w:tc>
        <w:tc>
          <w:tcPr>
            <w:tcW w:w="740" w:type="dxa"/>
            <w:vAlign w:val="center"/>
          </w:tcPr>
          <w:p w14:paraId="5741F25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w:t>
            </w:r>
          </w:p>
        </w:tc>
        <w:tc>
          <w:tcPr>
            <w:tcW w:w="1560" w:type="dxa"/>
            <w:vAlign w:val="center"/>
          </w:tcPr>
          <w:p w14:paraId="6A864CAF">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28.49</w:t>
            </w:r>
          </w:p>
        </w:tc>
        <w:tc>
          <w:tcPr>
            <w:tcW w:w="1460" w:type="dxa"/>
            <w:vAlign w:val="center"/>
          </w:tcPr>
          <w:p w14:paraId="60408F81">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28.49</w:t>
            </w:r>
          </w:p>
        </w:tc>
        <w:tc>
          <w:tcPr>
            <w:tcW w:w="1586" w:type="dxa"/>
            <w:vAlign w:val="center"/>
          </w:tcPr>
          <w:p w14:paraId="5A370FAA">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10.60</w:t>
            </w:r>
          </w:p>
        </w:tc>
      </w:tr>
      <w:tr w14:paraId="39428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5834BFA">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3.公务接待费</w:t>
            </w:r>
          </w:p>
        </w:tc>
        <w:tc>
          <w:tcPr>
            <w:tcW w:w="740" w:type="dxa"/>
            <w:vAlign w:val="center"/>
          </w:tcPr>
          <w:p w14:paraId="2880729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w:t>
            </w:r>
          </w:p>
        </w:tc>
        <w:tc>
          <w:tcPr>
            <w:tcW w:w="1560" w:type="dxa"/>
            <w:vAlign w:val="center"/>
          </w:tcPr>
          <w:p w14:paraId="0C35CE61">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26.00</w:t>
            </w:r>
          </w:p>
        </w:tc>
        <w:tc>
          <w:tcPr>
            <w:tcW w:w="1460" w:type="dxa"/>
            <w:vAlign w:val="center"/>
          </w:tcPr>
          <w:p w14:paraId="3D6AD83A">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26.00</w:t>
            </w:r>
          </w:p>
        </w:tc>
        <w:tc>
          <w:tcPr>
            <w:tcW w:w="1586" w:type="dxa"/>
            <w:vAlign w:val="center"/>
          </w:tcPr>
          <w:p w14:paraId="2B6AA6E2">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0.58</w:t>
            </w:r>
          </w:p>
        </w:tc>
      </w:tr>
      <w:tr w14:paraId="5D1F2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9D615B9">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（1）国内接待费</w:t>
            </w:r>
          </w:p>
        </w:tc>
        <w:tc>
          <w:tcPr>
            <w:tcW w:w="740" w:type="dxa"/>
            <w:vAlign w:val="center"/>
          </w:tcPr>
          <w:p w14:paraId="04E4093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7</w:t>
            </w:r>
          </w:p>
        </w:tc>
        <w:tc>
          <w:tcPr>
            <w:tcW w:w="1560" w:type="dxa"/>
            <w:vAlign w:val="center"/>
          </w:tcPr>
          <w:p w14:paraId="5E91ACC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1C4C3278">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2DE4E021">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0.58</w:t>
            </w:r>
          </w:p>
        </w:tc>
      </w:tr>
      <w:tr w14:paraId="1A530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00349CB">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其中：外事接待费</w:t>
            </w:r>
          </w:p>
        </w:tc>
        <w:tc>
          <w:tcPr>
            <w:tcW w:w="740" w:type="dxa"/>
            <w:vAlign w:val="center"/>
          </w:tcPr>
          <w:p w14:paraId="798A25B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8</w:t>
            </w:r>
          </w:p>
        </w:tc>
        <w:tc>
          <w:tcPr>
            <w:tcW w:w="1560" w:type="dxa"/>
            <w:vAlign w:val="center"/>
          </w:tcPr>
          <w:p w14:paraId="3C3E7DA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3F11945D">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14D818B6">
            <w:pPr>
              <w:rPr>
                <w:color w:val="000000" w:themeColor="text1"/>
                <w14:textFill>
                  <w14:solidFill>
                    <w14:schemeClr w14:val="tx1"/>
                  </w14:solidFill>
                </w14:textFill>
              </w:rPr>
            </w:pPr>
          </w:p>
        </w:tc>
      </w:tr>
      <w:tr w14:paraId="086F5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545A7A5">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（2）国（境）外接待费</w:t>
            </w:r>
          </w:p>
        </w:tc>
        <w:tc>
          <w:tcPr>
            <w:tcW w:w="740" w:type="dxa"/>
            <w:vAlign w:val="center"/>
          </w:tcPr>
          <w:p w14:paraId="73AC549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9</w:t>
            </w:r>
          </w:p>
        </w:tc>
        <w:tc>
          <w:tcPr>
            <w:tcW w:w="1560" w:type="dxa"/>
            <w:vAlign w:val="center"/>
          </w:tcPr>
          <w:p w14:paraId="241F44C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268C9CE7">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6A0481DC">
            <w:pPr>
              <w:rPr>
                <w:color w:val="000000" w:themeColor="text1"/>
                <w14:textFill>
                  <w14:solidFill>
                    <w14:schemeClr w14:val="tx1"/>
                  </w14:solidFill>
                </w14:textFill>
              </w:rPr>
            </w:pPr>
          </w:p>
        </w:tc>
      </w:tr>
      <w:tr w14:paraId="2C06A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28811FB">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二、相关统计数</w:t>
            </w:r>
          </w:p>
        </w:tc>
        <w:tc>
          <w:tcPr>
            <w:tcW w:w="740" w:type="dxa"/>
            <w:vAlign w:val="center"/>
          </w:tcPr>
          <w:p w14:paraId="2791E83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10</w:t>
            </w:r>
          </w:p>
        </w:tc>
        <w:tc>
          <w:tcPr>
            <w:tcW w:w="1560" w:type="dxa"/>
            <w:vAlign w:val="center"/>
          </w:tcPr>
          <w:p w14:paraId="41728CD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4F95E5F1">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05ACE92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r>
      <w:tr w14:paraId="354BF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BF1A73B">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1.因公出国（境）团组数（个）</w:t>
            </w:r>
          </w:p>
        </w:tc>
        <w:tc>
          <w:tcPr>
            <w:tcW w:w="740" w:type="dxa"/>
            <w:vAlign w:val="center"/>
          </w:tcPr>
          <w:p w14:paraId="5082B9F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11</w:t>
            </w:r>
          </w:p>
        </w:tc>
        <w:tc>
          <w:tcPr>
            <w:tcW w:w="1560" w:type="dxa"/>
            <w:vAlign w:val="center"/>
          </w:tcPr>
          <w:p w14:paraId="554EA26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3ED54357">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4ABF866A">
            <w:pPr>
              <w:rPr>
                <w:color w:val="000000" w:themeColor="text1"/>
                <w14:textFill>
                  <w14:solidFill>
                    <w14:schemeClr w14:val="tx1"/>
                  </w14:solidFill>
                </w14:textFill>
              </w:rPr>
            </w:pPr>
          </w:p>
        </w:tc>
      </w:tr>
      <w:tr w14:paraId="29CF0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49DDE85">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2.因公出国（境）人次数（人）</w:t>
            </w:r>
          </w:p>
        </w:tc>
        <w:tc>
          <w:tcPr>
            <w:tcW w:w="740" w:type="dxa"/>
            <w:vAlign w:val="center"/>
          </w:tcPr>
          <w:p w14:paraId="070D5AF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12</w:t>
            </w:r>
          </w:p>
        </w:tc>
        <w:tc>
          <w:tcPr>
            <w:tcW w:w="1560" w:type="dxa"/>
            <w:vAlign w:val="center"/>
          </w:tcPr>
          <w:p w14:paraId="7FFAE6D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7AC0F8B4">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7715A561">
            <w:pPr>
              <w:rPr>
                <w:color w:val="000000" w:themeColor="text1"/>
                <w14:textFill>
                  <w14:solidFill>
                    <w14:schemeClr w14:val="tx1"/>
                  </w14:solidFill>
                </w14:textFill>
              </w:rPr>
            </w:pPr>
          </w:p>
        </w:tc>
      </w:tr>
      <w:tr w14:paraId="1A1C5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D593964">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3.公务用车购置数（辆）</w:t>
            </w:r>
          </w:p>
        </w:tc>
        <w:tc>
          <w:tcPr>
            <w:tcW w:w="740" w:type="dxa"/>
            <w:vAlign w:val="center"/>
          </w:tcPr>
          <w:p w14:paraId="4B03455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13</w:t>
            </w:r>
          </w:p>
        </w:tc>
        <w:tc>
          <w:tcPr>
            <w:tcW w:w="1560" w:type="dxa"/>
            <w:vAlign w:val="center"/>
          </w:tcPr>
          <w:p w14:paraId="54DBD2C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0F013419">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18D27123">
            <w:pPr>
              <w:rPr>
                <w:color w:val="000000" w:themeColor="text1"/>
                <w14:textFill>
                  <w14:solidFill>
                    <w14:schemeClr w14:val="tx1"/>
                  </w14:solidFill>
                </w14:textFill>
              </w:rPr>
            </w:pPr>
          </w:p>
        </w:tc>
      </w:tr>
      <w:tr w14:paraId="0DCDB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634394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4.公务用车保有量（辆）</w:t>
            </w:r>
          </w:p>
        </w:tc>
        <w:tc>
          <w:tcPr>
            <w:tcW w:w="740" w:type="dxa"/>
            <w:vAlign w:val="center"/>
          </w:tcPr>
          <w:p w14:paraId="1D2897E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14</w:t>
            </w:r>
          </w:p>
        </w:tc>
        <w:tc>
          <w:tcPr>
            <w:tcW w:w="1560" w:type="dxa"/>
            <w:vAlign w:val="center"/>
          </w:tcPr>
          <w:p w14:paraId="0420153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08845437">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39EB3CD4">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11</w:t>
            </w:r>
          </w:p>
        </w:tc>
      </w:tr>
      <w:tr w14:paraId="3CAA8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66A0533">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5.国内公务接待批次（个）</w:t>
            </w:r>
          </w:p>
        </w:tc>
        <w:tc>
          <w:tcPr>
            <w:tcW w:w="740" w:type="dxa"/>
            <w:vAlign w:val="center"/>
          </w:tcPr>
          <w:p w14:paraId="4999C9B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w:t>
            </w:r>
          </w:p>
        </w:tc>
        <w:tc>
          <w:tcPr>
            <w:tcW w:w="1560" w:type="dxa"/>
            <w:vAlign w:val="center"/>
          </w:tcPr>
          <w:p w14:paraId="108FC9B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7A3D777E">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627FA965">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w:t>
            </w:r>
          </w:p>
        </w:tc>
      </w:tr>
      <w:tr w14:paraId="5B90F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666340E">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其中：外事接待批次（个）</w:t>
            </w:r>
          </w:p>
        </w:tc>
        <w:tc>
          <w:tcPr>
            <w:tcW w:w="740" w:type="dxa"/>
            <w:vAlign w:val="center"/>
          </w:tcPr>
          <w:p w14:paraId="6C558CB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16</w:t>
            </w:r>
          </w:p>
        </w:tc>
        <w:tc>
          <w:tcPr>
            <w:tcW w:w="1560" w:type="dxa"/>
            <w:vAlign w:val="center"/>
          </w:tcPr>
          <w:p w14:paraId="24DFB8F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5275DC5D">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4E76BAFC">
            <w:pPr>
              <w:rPr>
                <w:color w:val="000000" w:themeColor="text1"/>
                <w14:textFill>
                  <w14:solidFill>
                    <w14:schemeClr w14:val="tx1"/>
                  </w14:solidFill>
                </w14:textFill>
              </w:rPr>
            </w:pPr>
          </w:p>
        </w:tc>
      </w:tr>
      <w:tr w14:paraId="42889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ECFBCC4">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6.国内公务接待人次（人）</w:t>
            </w:r>
          </w:p>
        </w:tc>
        <w:tc>
          <w:tcPr>
            <w:tcW w:w="740" w:type="dxa"/>
            <w:vAlign w:val="center"/>
          </w:tcPr>
          <w:p w14:paraId="58A45F8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17</w:t>
            </w:r>
          </w:p>
        </w:tc>
        <w:tc>
          <w:tcPr>
            <w:tcW w:w="1560" w:type="dxa"/>
            <w:vAlign w:val="center"/>
          </w:tcPr>
          <w:p w14:paraId="3B355D8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38FFF56D">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3A1EC624">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53</w:t>
            </w:r>
          </w:p>
        </w:tc>
      </w:tr>
      <w:tr w14:paraId="251B1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BC8B691">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其中：外事接待人次（人）</w:t>
            </w:r>
          </w:p>
        </w:tc>
        <w:tc>
          <w:tcPr>
            <w:tcW w:w="740" w:type="dxa"/>
            <w:vAlign w:val="center"/>
          </w:tcPr>
          <w:p w14:paraId="65DD91D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18</w:t>
            </w:r>
          </w:p>
        </w:tc>
        <w:tc>
          <w:tcPr>
            <w:tcW w:w="1560" w:type="dxa"/>
            <w:vAlign w:val="center"/>
          </w:tcPr>
          <w:p w14:paraId="57F6575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23AB0353">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08AC16A7">
            <w:pPr>
              <w:rPr>
                <w:color w:val="000000" w:themeColor="text1"/>
                <w14:textFill>
                  <w14:solidFill>
                    <w14:schemeClr w14:val="tx1"/>
                  </w14:solidFill>
                </w14:textFill>
              </w:rPr>
            </w:pPr>
          </w:p>
        </w:tc>
      </w:tr>
      <w:tr w14:paraId="39972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236BADA">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7.国（境）外公务接待批次（个）</w:t>
            </w:r>
          </w:p>
        </w:tc>
        <w:tc>
          <w:tcPr>
            <w:tcW w:w="740" w:type="dxa"/>
            <w:vAlign w:val="center"/>
          </w:tcPr>
          <w:p w14:paraId="6077AFC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19</w:t>
            </w:r>
          </w:p>
        </w:tc>
        <w:tc>
          <w:tcPr>
            <w:tcW w:w="1560" w:type="dxa"/>
            <w:vAlign w:val="center"/>
          </w:tcPr>
          <w:p w14:paraId="4CCDB6B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6EE01DE9">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63DC7C45">
            <w:pPr>
              <w:rPr>
                <w:color w:val="000000" w:themeColor="text1"/>
                <w14:textFill>
                  <w14:solidFill>
                    <w14:schemeClr w14:val="tx1"/>
                  </w14:solidFill>
                </w14:textFill>
              </w:rPr>
            </w:pPr>
          </w:p>
        </w:tc>
      </w:tr>
      <w:tr w14:paraId="06589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C238FB8">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8.国（境）外公务接待人次（人）</w:t>
            </w:r>
          </w:p>
        </w:tc>
        <w:tc>
          <w:tcPr>
            <w:tcW w:w="740" w:type="dxa"/>
            <w:vAlign w:val="center"/>
          </w:tcPr>
          <w:p w14:paraId="5BC9E1D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20</w:t>
            </w:r>
          </w:p>
        </w:tc>
        <w:tc>
          <w:tcPr>
            <w:tcW w:w="1560" w:type="dxa"/>
            <w:vAlign w:val="center"/>
          </w:tcPr>
          <w:p w14:paraId="4EDEEF6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36A12EF3">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259C6A87">
            <w:pPr>
              <w:rPr>
                <w:color w:val="000000" w:themeColor="text1"/>
                <w14:textFill>
                  <w14:solidFill>
                    <w14:schemeClr w14:val="tx1"/>
                  </w14:solidFill>
                </w14:textFill>
              </w:rPr>
            </w:pPr>
          </w:p>
        </w:tc>
      </w:tr>
      <w:tr w14:paraId="7CFF3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6656E32">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01391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A1B89B">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2.当此表数据为空，即本部门（单位）无财政拨款“三公”经费支出</w:t>
            </w:r>
          </w:p>
        </w:tc>
      </w:tr>
    </w:tbl>
    <w:p w14:paraId="1E60D290">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04FC4765">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国有资产占用情况表</w:t>
      </w:r>
    </w:p>
    <w:tbl>
      <w:tblPr>
        <w:tblStyle w:val="11"/>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1D048B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7AB771A7">
            <w:pPr>
              <w:jc w:val="right"/>
              <w:rPr>
                <w:color w:val="000000" w:themeColor="text1"/>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公开</w:t>
            </w:r>
            <w:r>
              <w:rPr>
                <w:rFonts w:ascii="宋体" w:hAnsi="宋体" w:eastAsia="宋体" w:cs="宋体"/>
                <w:color w:val="000000" w:themeColor="text1"/>
                <w:sz w:val="20"/>
                <w14:textFill>
                  <w14:solidFill>
                    <w14:schemeClr w14:val="tx1"/>
                  </w14:solidFill>
                </w14:textFill>
              </w:rPr>
              <w:t>10表</w:t>
            </w:r>
          </w:p>
        </w:tc>
      </w:tr>
      <w:tr w14:paraId="6FBB39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3E8DA619">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部门：</w:t>
            </w:r>
            <w:r>
              <w:rPr>
                <w:rFonts w:hint="eastAsia" w:ascii="宋体" w:hAnsi="宋体" w:eastAsia="宋体" w:cs="宋体"/>
                <w:b w:val="0"/>
                <w:i w:val="0"/>
                <w:color w:val="000000" w:themeColor="text1"/>
                <w:sz w:val="20"/>
                <w14:textFill>
                  <w14:solidFill>
                    <w14:schemeClr w14:val="tx1"/>
                  </w14:solidFill>
                </w14:textFill>
              </w:rPr>
              <w:t>浮梁县人民检察院</w:t>
            </w:r>
          </w:p>
        </w:tc>
        <w:tc>
          <w:tcPr>
            <w:tcW w:w="2000" w:type="dxa"/>
            <w:shd w:val="clear" w:color="auto" w:fill="auto"/>
            <w:noWrap w:val="0"/>
            <w:vAlign w:val="top"/>
          </w:tcPr>
          <w:p w14:paraId="3FA5A1F1">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772" w:type="dxa"/>
            <w:gridSpan w:val="3"/>
            <w:shd w:val="clear" w:color="auto" w:fill="auto"/>
            <w:noWrap w:val="0"/>
            <w:vAlign w:val="top"/>
          </w:tcPr>
          <w:p w14:paraId="079D3D69">
            <w:pPr>
              <w:jc w:val="right"/>
              <w:rPr>
                <w:rFonts w:hint="default" w:eastAsia="宋体"/>
                <w:color w:val="000000" w:themeColor="text1"/>
                <w:lang w:val="en-US" w:eastAsia="zh-CN"/>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w:t>
            </w:r>
            <w:r>
              <w:rPr>
                <w:rFonts w:hint="eastAsia" w:ascii="宋体" w:hAnsi="宋体" w:eastAsia="宋体" w:cs="宋体"/>
                <w:color w:val="000000" w:themeColor="text1"/>
                <w:sz w:val="20"/>
                <w:lang w:val="en-US" w:eastAsia="zh-CN"/>
                <w14:textFill>
                  <w14:solidFill>
                    <w14:schemeClr w14:val="tx1"/>
                  </w14:solidFill>
                </w14:textFill>
              </w:rPr>
              <w:t>台、辆、套</w:t>
            </w:r>
          </w:p>
        </w:tc>
      </w:tr>
      <w:tr w14:paraId="7E905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183882FF">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项  目</w:t>
            </w:r>
          </w:p>
        </w:tc>
        <w:tc>
          <w:tcPr>
            <w:tcW w:w="880" w:type="dxa"/>
            <w:shd w:val="clear" w:color="auto" w:fill="auto"/>
            <w:noWrap w:val="0"/>
            <w:vAlign w:val="center"/>
          </w:tcPr>
          <w:p w14:paraId="7EF2505D">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栏次</w:t>
            </w:r>
          </w:p>
        </w:tc>
        <w:tc>
          <w:tcPr>
            <w:tcW w:w="2265" w:type="dxa"/>
            <w:shd w:val="clear" w:color="auto" w:fill="auto"/>
            <w:noWrap w:val="0"/>
            <w:vAlign w:val="center"/>
          </w:tcPr>
          <w:p w14:paraId="2B7B7AD8">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决算数</w:t>
            </w:r>
          </w:p>
        </w:tc>
      </w:tr>
      <w:tr w14:paraId="7D0BE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988A379">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一、车辆数合计(台、辆)</w:t>
            </w:r>
          </w:p>
        </w:tc>
        <w:tc>
          <w:tcPr>
            <w:tcW w:w="880" w:type="dxa"/>
            <w:shd w:val="clear" w:color="auto" w:fill="auto"/>
            <w:noWrap w:val="0"/>
            <w:vAlign w:val="center"/>
          </w:tcPr>
          <w:p w14:paraId="021DB0AA">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1</w:t>
            </w:r>
          </w:p>
        </w:tc>
        <w:tc>
          <w:tcPr>
            <w:tcW w:w="2265" w:type="dxa"/>
            <w:shd w:val="clear" w:color="auto" w:fill="auto"/>
            <w:noWrap w:val="0"/>
            <w:vAlign w:val="center"/>
          </w:tcPr>
          <w:p w14:paraId="6250A48B">
            <w:pPr>
              <w:jc w:val="right"/>
              <w:rPr>
                <w:rFonts w:hint="eastAsia" w:ascii="宋体" w:hAnsi="宋体" w:eastAsia="宋体" w:cs="宋体"/>
                <w:b w:val="0"/>
                <w:i w:val="0"/>
                <w:color w:val="000000" w:themeColor="text1"/>
                <w:sz w:val="20"/>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11</w:t>
            </w:r>
          </w:p>
        </w:tc>
      </w:tr>
      <w:tr w14:paraId="2164C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643A882">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1.副部（省）级及以上领导用车</w:t>
            </w:r>
          </w:p>
        </w:tc>
        <w:tc>
          <w:tcPr>
            <w:tcW w:w="880" w:type="dxa"/>
            <w:shd w:val="clear" w:color="auto" w:fill="auto"/>
            <w:noWrap w:val="0"/>
            <w:vAlign w:val="center"/>
          </w:tcPr>
          <w:p w14:paraId="32407D37">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2</w:t>
            </w:r>
          </w:p>
        </w:tc>
        <w:tc>
          <w:tcPr>
            <w:tcW w:w="2265" w:type="dxa"/>
            <w:shd w:val="clear" w:color="auto" w:fill="auto"/>
            <w:noWrap w:val="0"/>
            <w:vAlign w:val="center"/>
          </w:tcPr>
          <w:p w14:paraId="480E9C28">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7273D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40DAD88">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2.主要负责人用车</w:t>
            </w:r>
          </w:p>
        </w:tc>
        <w:tc>
          <w:tcPr>
            <w:tcW w:w="880" w:type="dxa"/>
            <w:shd w:val="clear" w:color="auto" w:fill="auto"/>
            <w:noWrap w:val="0"/>
            <w:vAlign w:val="center"/>
          </w:tcPr>
          <w:p w14:paraId="4A20CE8C">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3</w:t>
            </w:r>
          </w:p>
        </w:tc>
        <w:tc>
          <w:tcPr>
            <w:tcW w:w="2265" w:type="dxa"/>
            <w:shd w:val="clear" w:color="auto" w:fill="auto"/>
            <w:noWrap w:val="0"/>
            <w:vAlign w:val="center"/>
          </w:tcPr>
          <w:p w14:paraId="14DF0424">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4F9BB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460D6879">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3.机要通信用车</w:t>
            </w:r>
          </w:p>
        </w:tc>
        <w:tc>
          <w:tcPr>
            <w:tcW w:w="880" w:type="dxa"/>
            <w:shd w:val="clear" w:color="auto" w:fill="auto"/>
            <w:noWrap w:val="0"/>
            <w:vAlign w:val="center"/>
          </w:tcPr>
          <w:p w14:paraId="5BF19580">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4</w:t>
            </w:r>
          </w:p>
        </w:tc>
        <w:tc>
          <w:tcPr>
            <w:tcW w:w="2265" w:type="dxa"/>
            <w:shd w:val="clear" w:color="auto" w:fill="auto"/>
            <w:noWrap w:val="0"/>
            <w:vAlign w:val="center"/>
          </w:tcPr>
          <w:p w14:paraId="71E81EC5">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7D835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28A434B">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4.应急保障用车</w:t>
            </w:r>
          </w:p>
        </w:tc>
        <w:tc>
          <w:tcPr>
            <w:tcW w:w="880" w:type="dxa"/>
            <w:shd w:val="clear" w:color="auto" w:fill="auto"/>
            <w:noWrap w:val="0"/>
            <w:vAlign w:val="center"/>
          </w:tcPr>
          <w:p w14:paraId="4F95ED0B">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5</w:t>
            </w:r>
          </w:p>
        </w:tc>
        <w:tc>
          <w:tcPr>
            <w:tcW w:w="2265" w:type="dxa"/>
            <w:shd w:val="clear" w:color="auto" w:fill="auto"/>
            <w:noWrap w:val="0"/>
            <w:vAlign w:val="center"/>
          </w:tcPr>
          <w:p w14:paraId="13153D19">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002F9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25671AF">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5.执法执勤用车</w:t>
            </w:r>
          </w:p>
        </w:tc>
        <w:tc>
          <w:tcPr>
            <w:tcW w:w="880" w:type="dxa"/>
            <w:shd w:val="clear" w:color="auto" w:fill="auto"/>
            <w:noWrap w:val="0"/>
            <w:vAlign w:val="center"/>
          </w:tcPr>
          <w:p w14:paraId="09195122">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6</w:t>
            </w:r>
          </w:p>
        </w:tc>
        <w:tc>
          <w:tcPr>
            <w:tcW w:w="2265" w:type="dxa"/>
            <w:shd w:val="clear" w:color="auto" w:fill="auto"/>
            <w:noWrap w:val="0"/>
            <w:vAlign w:val="center"/>
          </w:tcPr>
          <w:p w14:paraId="09A6FDF6">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11</w:t>
            </w:r>
          </w:p>
        </w:tc>
      </w:tr>
      <w:tr w14:paraId="62503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1E952AB">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6.特种专业技术用车</w:t>
            </w:r>
          </w:p>
        </w:tc>
        <w:tc>
          <w:tcPr>
            <w:tcW w:w="880" w:type="dxa"/>
            <w:shd w:val="clear" w:color="auto" w:fill="auto"/>
            <w:noWrap w:val="0"/>
            <w:vAlign w:val="center"/>
          </w:tcPr>
          <w:p w14:paraId="48F437AA">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7</w:t>
            </w:r>
          </w:p>
        </w:tc>
        <w:tc>
          <w:tcPr>
            <w:tcW w:w="2265" w:type="dxa"/>
            <w:shd w:val="clear" w:color="auto" w:fill="auto"/>
            <w:noWrap w:val="0"/>
            <w:vAlign w:val="center"/>
          </w:tcPr>
          <w:p w14:paraId="53CCD63C">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7AA00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B68F03E">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7.离退休干部服务用车</w:t>
            </w:r>
          </w:p>
        </w:tc>
        <w:tc>
          <w:tcPr>
            <w:tcW w:w="880" w:type="dxa"/>
            <w:shd w:val="clear" w:color="auto" w:fill="auto"/>
            <w:noWrap w:val="0"/>
            <w:vAlign w:val="center"/>
          </w:tcPr>
          <w:p w14:paraId="38696E92">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8</w:t>
            </w:r>
          </w:p>
        </w:tc>
        <w:tc>
          <w:tcPr>
            <w:tcW w:w="2265" w:type="dxa"/>
            <w:shd w:val="clear" w:color="auto" w:fill="auto"/>
            <w:noWrap w:val="0"/>
            <w:vAlign w:val="center"/>
          </w:tcPr>
          <w:p w14:paraId="6E25035D">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520EE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4C5AC388">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8.其他用车</w:t>
            </w:r>
          </w:p>
        </w:tc>
        <w:tc>
          <w:tcPr>
            <w:tcW w:w="880" w:type="dxa"/>
            <w:shd w:val="clear" w:color="auto" w:fill="auto"/>
            <w:noWrap w:val="0"/>
            <w:vAlign w:val="center"/>
          </w:tcPr>
          <w:p w14:paraId="029A741C">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9</w:t>
            </w:r>
          </w:p>
        </w:tc>
        <w:tc>
          <w:tcPr>
            <w:tcW w:w="2265" w:type="dxa"/>
            <w:shd w:val="clear" w:color="auto" w:fill="auto"/>
            <w:noWrap w:val="0"/>
            <w:vAlign w:val="center"/>
          </w:tcPr>
          <w:p w14:paraId="3A101F8B">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56FE1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80DD60D">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二、单价100万元（含）以上设备（不含车辆）(台、套)</w:t>
            </w:r>
          </w:p>
        </w:tc>
        <w:tc>
          <w:tcPr>
            <w:tcW w:w="880" w:type="dxa"/>
            <w:shd w:val="clear" w:color="auto" w:fill="auto"/>
            <w:noWrap w:val="0"/>
            <w:vAlign w:val="center"/>
          </w:tcPr>
          <w:p w14:paraId="78598900">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10</w:t>
            </w:r>
          </w:p>
        </w:tc>
        <w:tc>
          <w:tcPr>
            <w:tcW w:w="2265" w:type="dxa"/>
            <w:shd w:val="clear" w:color="auto" w:fill="auto"/>
            <w:noWrap w:val="0"/>
            <w:vAlign w:val="center"/>
          </w:tcPr>
          <w:p w14:paraId="2A4EDD46">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7824E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45642FCA">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注：1.本表反映截止2023年12月31日，部门(单位)占用的国有资产情况。</w:t>
            </w:r>
          </w:p>
          <w:p w14:paraId="09339532">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2.当本表数据为空时，即本部门（单位）无相关资产。</w:t>
            </w:r>
          </w:p>
        </w:tc>
      </w:tr>
    </w:tbl>
    <w:p w14:paraId="119D6A52">
      <w:pPr>
        <w:bidi w:val="0"/>
        <w:rPr>
          <w:rFonts w:hint="eastAsia"/>
          <w:color w:val="000000" w:themeColor="text1"/>
          <w14:textFill>
            <w14:solidFill>
              <w14:schemeClr w14:val="tx1"/>
            </w14:solidFill>
          </w14:textFill>
        </w:rPr>
      </w:pPr>
    </w:p>
    <w:p w14:paraId="3A29BB09">
      <w:pPr>
        <w:bidi w:val="0"/>
        <w:rPr>
          <w:rFonts w:hint="eastAsia"/>
          <w:color w:val="000000" w:themeColor="text1"/>
          <w14:textFill>
            <w14:solidFill>
              <w14:schemeClr w14:val="tx1"/>
            </w14:solidFill>
          </w14:textFill>
        </w:rPr>
      </w:pPr>
    </w:p>
    <w:p w14:paraId="13F60812">
      <w:pPr>
        <w:bidi w:val="0"/>
        <w:rPr>
          <w:rFonts w:hint="eastAsia"/>
          <w:color w:val="000000" w:themeColor="text1"/>
          <w14:textFill>
            <w14:solidFill>
              <w14:schemeClr w14:val="tx1"/>
            </w14:solidFill>
          </w14:textFill>
        </w:rPr>
      </w:pPr>
    </w:p>
    <w:p w14:paraId="677FFE91">
      <w:pPr>
        <w:bidi w:val="0"/>
        <w:rPr>
          <w:rFonts w:hint="eastAsia"/>
          <w:color w:val="000000" w:themeColor="text1"/>
          <w14:textFill>
            <w14:solidFill>
              <w14:schemeClr w14:val="tx1"/>
            </w14:solidFill>
          </w14:textFill>
        </w:rPr>
      </w:pPr>
    </w:p>
    <w:p w14:paraId="3B261BFE">
      <w:pPr>
        <w:bidi w:val="0"/>
        <w:rPr>
          <w:rFonts w:hint="eastAsia"/>
          <w:color w:val="000000" w:themeColor="text1"/>
          <w14:textFill>
            <w14:solidFill>
              <w14:schemeClr w14:val="tx1"/>
            </w14:solidFill>
          </w14:textFill>
        </w:rPr>
      </w:pPr>
    </w:p>
    <w:p w14:paraId="0BA676AD">
      <w:pPr>
        <w:bidi w:val="0"/>
        <w:rPr>
          <w:rFonts w:hint="eastAsia"/>
          <w:color w:val="000000" w:themeColor="text1"/>
          <w14:textFill>
            <w14:solidFill>
              <w14:schemeClr w14:val="tx1"/>
            </w14:solidFill>
          </w14:textFill>
        </w:rPr>
      </w:pPr>
    </w:p>
    <w:p w14:paraId="0F072447">
      <w:pPr>
        <w:bidi w:val="0"/>
        <w:rPr>
          <w:rFonts w:hint="eastAsia"/>
          <w:color w:val="000000" w:themeColor="text1"/>
          <w14:textFill>
            <w14:solidFill>
              <w14:schemeClr w14:val="tx1"/>
            </w14:solidFill>
          </w14:textFill>
        </w:rPr>
      </w:pPr>
    </w:p>
    <w:p w14:paraId="29413FD1">
      <w:pPr>
        <w:bidi w:val="0"/>
        <w:rPr>
          <w:rFonts w:hint="eastAsia"/>
          <w:color w:val="000000" w:themeColor="text1"/>
          <w14:textFill>
            <w14:solidFill>
              <w14:schemeClr w14:val="tx1"/>
            </w14:solidFill>
          </w14:textFill>
        </w:rPr>
      </w:pPr>
    </w:p>
    <w:p w14:paraId="2D255313">
      <w:pPr>
        <w:bidi w:val="0"/>
        <w:rPr>
          <w:rFonts w:hint="eastAsia"/>
          <w:color w:val="000000" w:themeColor="text1"/>
          <w14:textFill>
            <w14:solidFill>
              <w14:schemeClr w14:val="tx1"/>
            </w14:solidFill>
          </w14:textFill>
        </w:rPr>
      </w:pPr>
    </w:p>
    <w:p w14:paraId="52493BDC">
      <w:pPr>
        <w:bidi w:val="0"/>
        <w:rPr>
          <w:rFonts w:hint="eastAsia"/>
          <w:color w:val="000000" w:themeColor="text1"/>
          <w14:textFill>
            <w14:solidFill>
              <w14:schemeClr w14:val="tx1"/>
            </w14:solidFill>
          </w14:textFill>
        </w:rPr>
      </w:pPr>
    </w:p>
    <w:p w14:paraId="540F8CC1">
      <w:pPr>
        <w:bidi w:val="0"/>
        <w:rPr>
          <w:rFonts w:hint="eastAsia"/>
          <w:color w:val="000000" w:themeColor="text1"/>
          <w14:textFill>
            <w14:solidFill>
              <w14:schemeClr w14:val="tx1"/>
            </w14:solidFill>
          </w14:textFill>
        </w:rPr>
      </w:pPr>
    </w:p>
    <w:p w14:paraId="5C92E8AD">
      <w:pPr>
        <w:bidi w:val="0"/>
        <w:rPr>
          <w:rFonts w:hint="eastAsia"/>
          <w:color w:val="000000" w:themeColor="text1"/>
          <w14:textFill>
            <w14:solidFill>
              <w14:schemeClr w14:val="tx1"/>
            </w14:solidFill>
          </w14:textFill>
        </w:rPr>
      </w:pPr>
    </w:p>
    <w:p w14:paraId="6F7796BD">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000000" w:themeColor="text1"/>
          <w:sz w:val="44"/>
          <w:szCs w:val="44"/>
          <w14:textFill>
            <w14:solidFill>
              <w14:schemeClr w14:val="tx1"/>
            </w14:solidFill>
          </w14:textFill>
        </w:rPr>
      </w:pPr>
    </w:p>
    <w:p w14:paraId="0F14EB7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第三部分  2023年度部门决算情况说明</w:t>
      </w:r>
    </w:p>
    <w:p w14:paraId="3FC2146E">
      <w:pPr>
        <w:spacing w:line="360" w:lineRule="auto"/>
        <w:ind w:firstLine="630"/>
        <w:jc w:val="left"/>
        <w:rPr>
          <w:rFonts w:hint="eastAsia" w:ascii="仿宋_GB2312" w:hAnsi="仿宋_GB2312" w:eastAsia="仿宋_GB2312"/>
          <w:color w:val="000000" w:themeColor="text1"/>
          <w:sz w:val="30"/>
          <w:szCs w:val="30"/>
          <w14:textFill>
            <w14:solidFill>
              <w14:schemeClr w14:val="tx1"/>
            </w14:solidFill>
          </w14:textFill>
        </w:rPr>
      </w:pPr>
    </w:p>
    <w:p w14:paraId="0F89DABA">
      <w:pPr>
        <w:widowControl/>
        <w:spacing w:line="360" w:lineRule="auto"/>
        <w:ind w:firstLine="640" w:firstLineChars="200"/>
        <w:jc w:val="left"/>
        <w:outlineLvl w:val="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一、收入决算情况说明</w:t>
      </w:r>
    </w:p>
    <w:p w14:paraId="34BC1AEE">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本部门2023年度收入总计1840.17万元，其中年初结转和结余265.73万元，比上年减少194.57万元，下降42.27%；使用非财政拨款结余和专用结余0.00万元，与上年持平；本年收入合计1574.44万元，比上年减少68.59万元，下降4.17%，</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2023年基建工程支出减少</w:t>
      </w:r>
      <w:r>
        <w:rPr>
          <w:rFonts w:hint="eastAsia" w:ascii="仿宋" w:hAnsi="仿宋" w:eastAsia="仿宋" w:cs="仿宋"/>
          <w:spacing w:val="8"/>
          <w:sz w:val="32"/>
          <w:szCs w:val="32"/>
        </w:rPr>
        <w:t>。</w:t>
      </w:r>
    </w:p>
    <w:p w14:paraId="431D6B08">
      <w:pPr>
        <w:spacing w:before="159" w:line="360" w:lineRule="auto"/>
        <w:ind w:left="35" w:right="16" w:firstLine="642"/>
        <w:jc w:val="both"/>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仿宋" w:hAnsi="仿宋" w:eastAsia="仿宋" w:cs="仿宋"/>
          <w:spacing w:val="8"/>
          <w:sz w:val="32"/>
          <w:szCs w:val="32"/>
        </w:rPr>
        <w:t>本年收入的具体构成：财政拨款收入1573.52万元，占99.94%；事业收入0.00万元，占0.00%；经营收入0.00万元，占0.00%；上级补助收入0.00万元，占0.00%；附属单位上缴收入0.00万元，占0.00%；其他收入0.92万元，占0.06%。</w:t>
      </w:r>
      <w:r>
        <w:rPr>
          <w:rFonts w:hint="eastAsia" w:ascii="方正仿宋_GB2312" w:hAnsi="方正仿宋_GB2312" w:eastAsia="方正仿宋_GB2312" w:cs="方正仿宋_GB2312"/>
          <w:color w:val="000000" w:themeColor="text1"/>
          <w:sz w:val="32"/>
          <w:szCs w:val="32"/>
          <w14:textFill>
            <w14:solidFill>
              <w14:schemeClr w14:val="tx1"/>
            </w14:solidFill>
          </w14:textFill>
        </w:rPr>
        <w:t xml:space="preserve">  </w:t>
      </w:r>
    </w:p>
    <w:p w14:paraId="7A25427E">
      <w:pPr>
        <w:spacing w:line="360" w:lineRule="auto"/>
        <w:ind w:firstLine="630"/>
        <w:jc w:val="left"/>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二、支出决算情况说明</w:t>
      </w:r>
    </w:p>
    <w:p w14:paraId="194C6811">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本部门2023年度支出总计1840.17万元，其中本年支出合计1761.22万元，比上年减少76.37万元，下降4.16%，</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2023年基建工程支出减少</w:t>
      </w:r>
      <w:r>
        <w:rPr>
          <w:rFonts w:hint="eastAsia" w:ascii="仿宋" w:hAnsi="仿宋" w:eastAsia="仿宋" w:cs="仿宋"/>
          <w:spacing w:val="8"/>
          <w:sz w:val="32"/>
          <w:szCs w:val="32"/>
        </w:rPr>
        <w:t>；结余分配0.00万元，与上年持平；年末结转和结余78.95万元，比上年减少186.79万元，下降70.29%，</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2023年用于瑶里检察室及日常开支</w:t>
      </w:r>
      <w:r>
        <w:rPr>
          <w:rFonts w:hint="eastAsia" w:ascii="仿宋" w:hAnsi="仿宋" w:eastAsia="仿宋" w:cs="仿宋"/>
          <w:spacing w:val="8"/>
          <w:sz w:val="32"/>
          <w:szCs w:val="32"/>
        </w:rPr>
        <w:t>。</w:t>
      </w:r>
    </w:p>
    <w:p w14:paraId="096A8D65">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本年支出的具体构成：基本支出1491.63万元，占84.69%；项目支出269.60万元，占15.31%；经营支出0.00万元，占0.00%；上缴上级支出0.00万元，占0.00%；对附属单位补助支出0.00万元，占0.00%。</w:t>
      </w:r>
    </w:p>
    <w:p w14:paraId="25D949F4">
      <w:pPr>
        <w:spacing w:line="360" w:lineRule="auto"/>
        <w:ind w:firstLine="630"/>
        <w:jc w:val="left"/>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三、财政拨款支出决算情况说明</w:t>
      </w:r>
    </w:p>
    <w:p w14:paraId="3816B3C3">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本部门2023年度财政拨款本年支出年初预算数1548.60万元，决算数1573.52万元，完成年初预算的101.61%。其中：</w:t>
      </w:r>
    </w:p>
    <w:p w14:paraId="003DB905">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一</w:t>
      </w:r>
      <w:r>
        <w:rPr>
          <w:rFonts w:hint="eastAsia" w:ascii="仿宋" w:hAnsi="仿宋" w:eastAsia="仿宋" w:cs="仿宋"/>
          <w:spacing w:val="8"/>
          <w:sz w:val="32"/>
          <w:szCs w:val="32"/>
        </w:rPr>
        <w:t>）公共安全支出（类）年初预算数1403.62万元，决算数1428.53万元，完成年初预算的101.77%。预决算差异主要原因：</w:t>
      </w:r>
      <w:r>
        <w:rPr>
          <w:rFonts w:hint="eastAsia" w:ascii="仿宋" w:hAnsi="仿宋" w:eastAsia="仿宋" w:cs="仿宋"/>
          <w:spacing w:val="8"/>
          <w:sz w:val="32"/>
          <w:szCs w:val="32"/>
          <w:lang w:val="en-US" w:eastAsia="zh-CN"/>
        </w:rPr>
        <w:t>追加资金是司法救助专项资金</w:t>
      </w:r>
      <w:r>
        <w:rPr>
          <w:rFonts w:hint="eastAsia" w:ascii="仿宋" w:hAnsi="仿宋" w:eastAsia="仿宋" w:cs="仿宋"/>
          <w:spacing w:val="8"/>
          <w:sz w:val="32"/>
          <w:szCs w:val="32"/>
        </w:rPr>
        <w:t>。</w:t>
      </w:r>
    </w:p>
    <w:p w14:paraId="0DBC3B68">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二</w:t>
      </w:r>
      <w:r>
        <w:rPr>
          <w:rFonts w:hint="eastAsia" w:ascii="仿宋" w:hAnsi="仿宋" w:eastAsia="仿宋" w:cs="仿宋"/>
          <w:spacing w:val="8"/>
          <w:sz w:val="32"/>
          <w:szCs w:val="32"/>
        </w:rPr>
        <w:t>）社会保障和就业支出（类）年初预算数52.69万元，决算数52.69万元，完成年初预算的100.00%。</w:t>
      </w:r>
    </w:p>
    <w:p w14:paraId="45F8857E">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三</w:t>
      </w:r>
      <w:r>
        <w:rPr>
          <w:rFonts w:hint="eastAsia" w:ascii="仿宋" w:hAnsi="仿宋" w:eastAsia="仿宋" w:cs="仿宋"/>
          <w:spacing w:val="8"/>
          <w:sz w:val="32"/>
          <w:szCs w:val="32"/>
        </w:rPr>
        <w:t>）卫生健康支出（类）年初预算数42.22万元，决算数42.22万元，完成年初预算的100.00%。</w:t>
      </w:r>
    </w:p>
    <w:p w14:paraId="102ADF0A">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四</w:t>
      </w:r>
      <w:r>
        <w:rPr>
          <w:rFonts w:hint="eastAsia" w:ascii="仿宋" w:hAnsi="仿宋" w:eastAsia="仿宋" w:cs="仿宋"/>
          <w:spacing w:val="8"/>
          <w:sz w:val="32"/>
          <w:szCs w:val="32"/>
        </w:rPr>
        <w:t>）住房保障支出（类）年初预算数50.07万元，决算数50.07万元，完成年初预算的100.00%。</w:t>
      </w:r>
    </w:p>
    <w:p w14:paraId="2205E6E3">
      <w:pPr>
        <w:spacing w:line="360" w:lineRule="auto"/>
        <w:ind w:firstLine="585"/>
        <w:jc w:val="left"/>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四、一般公共预算财政拨款基本支出决算情况说明</w:t>
      </w:r>
    </w:p>
    <w:p w14:paraId="25399132">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本部门2023年度一般公共预算财政拨款基本支出1321.58万元，其中：</w:t>
      </w:r>
    </w:p>
    <w:p w14:paraId="68A44ADE">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（一）工资福利支出980.35万元，比上年增加182.83万元，增长22.92%，</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一是2023年发放政府绩效、二是考录公务员，增加工资福利支出</w:t>
      </w:r>
      <w:r>
        <w:rPr>
          <w:rFonts w:hint="eastAsia" w:ascii="仿宋" w:hAnsi="仿宋" w:eastAsia="仿宋" w:cs="仿宋"/>
          <w:spacing w:val="8"/>
          <w:sz w:val="32"/>
          <w:szCs w:val="32"/>
        </w:rPr>
        <w:t>。</w:t>
      </w:r>
    </w:p>
    <w:p w14:paraId="5C3AF1C5">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（二）商品和服务支出273.02万元，比上年增加74.27万元，增长37.37%，</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一是考录公务员，日常办公开支增加、二是瑶里办案用房投入使用，办案及办公费等增加</w:t>
      </w:r>
      <w:r>
        <w:rPr>
          <w:rFonts w:hint="eastAsia" w:ascii="仿宋" w:hAnsi="仿宋" w:eastAsia="仿宋" w:cs="仿宋"/>
          <w:spacing w:val="8"/>
          <w:sz w:val="32"/>
          <w:szCs w:val="32"/>
        </w:rPr>
        <w:t>。</w:t>
      </w:r>
    </w:p>
    <w:p w14:paraId="795AD633">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（三）对个人和家庭补助支出66.53万元，比上年增加50.94万元，增长326.66%，</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司法救助经费列入对个人和家庭补助支出</w:t>
      </w:r>
      <w:r>
        <w:rPr>
          <w:rFonts w:hint="eastAsia" w:ascii="仿宋" w:hAnsi="仿宋" w:eastAsia="仿宋" w:cs="仿宋"/>
          <w:spacing w:val="8"/>
          <w:sz w:val="32"/>
          <w:szCs w:val="32"/>
        </w:rPr>
        <w:t>。</w:t>
      </w:r>
    </w:p>
    <w:p w14:paraId="19493BC8">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（四）资本性支出1.69万元，比上年增加1.56万元，增长1200.85%，</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2023年采购办公设备</w:t>
      </w:r>
      <w:r>
        <w:rPr>
          <w:rFonts w:hint="eastAsia" w:ascii="仿宋" w:hAnsi="仿宋" w:eastAsia="仿宋" w:cs="仿宋"/>
          <w:spacing w:val="8"/>
          <w:sz w:val="32"/>
          <w:szCs w:val="32"/>
        </w:rPr>
        <w:t>。</w:t>
      </w:r>
    </w:p>
    <w:p w14:paraId="51A4BAF3">
      <w:pPr>
        <w:spacing w:line="360" w:lineRule="auto"/>
        <w:ind w:firstLine="630"/>
        <w:jc w:val="left"/>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五、财政拨款“三公”经费支出决算情况说明</w:t>
      </w:r>
    </w:p>
    <w:p w14:paraId="0D5180CB">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本部门2023年度财政拨款“三公”经费支出全年预算数54.49万元，决算数11.18万元，完成全年预算的20.52%</w:t>
      </w:r>
      <w:r>
        <w:rPr>
          <w:rFonts w:hint="eastAsia" w:ascii="仿宋" w:hAnsi="仿宋" w:eastAsia="仿宋" w:cs="仿宋"/>
          <w:spacing w:val="8"/>
          <w:sz w:val="32"/>
          <w:szCs w:val="32"/>
          <w:lang w:val="en-US" w:eastAsia="zh-CN"/>
        </w:rPr>
        <w:t>；</w:t>
      </w:r>
      <w:r>
        <w:rPr>
          <w:rFonts w:hint="eastAsia" w:ascii="仿宋" w:hAnsi="仿宋" w:eastAsia="仿宋" w:cs="仿宋"/>
          <w:spacing w:val="8"/>
          <w:sz w:val="32"/>
          <w:szCs w:val="32"/>
        </w:rPr>
        <w:t>决算数比上年减少10.64万元，下降48.75%，其中：</w:t>
      </w:r>
    </w:p>
    <w:p w14:paraId="39C70E04">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（一）因公出国（境）费全年预算数0.00万元，决算数0.00万元，</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未发生该支出</w:t>
      </w:r>
      <w:r>
        <w:rPr>
          <w:rFonts w:hint="eastAsia" w:ascii="仿宋" w:hAnsi="仿宋" w:eastAsia="仿宋" w:cs="仿宋"/>
          <w:spacing w:val="8"/>
          <w:sz w:val="32"/>
          <w:szCs w:val="32"/>
        </w:rPr>
        <w:t>。决算数与上年持平，</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未发生该支出</w:t>
      </w:r>
      <w:r>
        <w:rPr>
          <w:rFonts w:hint="eastAsia" w:ascii="仿宋" w:hAnsi="仿宋" w:eastAsia="仿宋" w:cs="仿宋"/>
          <w:spacing w:val="8"/>
          <w:sz w:val="32"/>
          <w:szCs w:val="32"/>
        </w:rPr>
        <w:t>。全年安排因公出国（境）团组0个，累计0人次，主要是：</w:t>
      </w:r>
      <w:r>
        <w:rPr>
          <w:rFonts w:hint="eastAsia" w:ascii="仿宋" w:hAnsi="仿宋" w:eastAsia="仿宋" w:cs="仿宋"/>
          <w:spacing w:val="8"/>
          <w:sz w:val="32"/>
          <w:szCs w:val="32"/>
          <w:lang w:val="en-US" w:eastAsia="zh-CN"/>
        </w:rPr>
        <w:t>未发生该支出</w:t>
      </w:r>
      <w:r>
        <w:rPr>
          <w:rFonts w:hint="eastAsia" w:ascii="仿宋" w:hAnsi="仿宋" w:eastAsia="仿宋" w:cs="仿宋"/>
          <w:spacing w:val="8"/>
          <w:sz w:val="32"/>
          <w:szCs w:val="32"/>
        </w:rPr>
        <w:t>。</w:t>
      </w:r>
    </w:p>
    <w:p w14:paraId="7EB4273E">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（二）公务用车购置及运行维护费全年预算数28.49万元，决算数10.60万元，其中：</w:t>
      </w:r>
    </w:p>
    <w:p w14:paraId="368F34D7">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公务用车购置全年预算数0.00万元，决算数0.00万元，</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未发生该支出</w:t>
      </w:r>
      <w:r>
        <w:rPr>
          <w:rFonts w:hint="eastAsia" w:ascii="仿宋" w:hAnsi="仿宋" w:eastAsia="仿宋" w:cs="仿宋"/>
          <w:spacing w:val="8"/>
          <w:sz w:val="32"/>
          <w:szCs w:val="32"/>
        </w:rPr>
        <w:t>。决算数与上年持平,</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未发生该支出</w:t>
      </w:r>
      <w:r>
        <w:rPr>
          <w:rFonts w:hint="eastAsia" w:ascii="仿宋" w:hAnsi="仿宋" w:eastAsia="仿宋" w:cs="仿宋"/>
          <w:spacing w:val="8"/>
          <w:sz w:val="32"/>
          <w:szCs w:val="32"/>
        </w:rPr>
        <w:t>。全年使用财政拨款购置公务用车0辆。</w:t>
      </w:r>
    </w:p>
    <w:p w14:paraId="2E9A0762">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公务用车运行维护费全年预算数28.49万元，决算数10.60万元，完成全年预算的37.21%，</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按照财政过紧日子要求，例行节约</w:t>
      </w:r>
      <w:r>
        <w:rPr>
          <w:rFonts w:hint="eastAsia" w:ascii="仿宋" w:hAnsi="仿宋" w:eastAsia="仿宋" w:cs="仿宋"/>
          <w:spacing w:val="8"/>
          <w:sz w:val="32"/>
          <w:szCs w:val="32"/>
        </w:rPr>
        <w:t>。决算数比上年减少10.07万元，下降48.72%,</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按照财政过紧日子要求，例行节约</w:t>
      </w:r>
      <w:r>
        <w:rPr>
          <w:rFonts w:hint="eastAsia" w:ascii="仿宋" w:hAnsi="仿宋" w:eastAsia="仿宋" w:cs="仿宋"/>
          <w:spacing w:val="8"/>
          <w:sz w:val="32"/>
          <w:szCs w:val="32"/>
        </w:rPr>
        <w:t>。年末使用财政拨款负担费用的公务用车保有量11辆。</w:t>
      </w:r>
    </w:p>
    <w:p w14:paraId="1154C11F">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（三）公务接待费全年预算数26.00万元，决算数0.58万元，完成全年预算的2.24%，</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厉行节约压缩三公经费支出</w:t>
      </w:r>
      <w:r>
        <w:rPr>
          <w:rFonts w:hint="eastAsia" w:ascii="仿宋" w:hAnsi="仿宋" w:eastAsia="仿宋" w:cs="仿宋"/>
          <w:spacing w:val="8"/>
          <w:sz w:val="32"/>
          <w:szCs w:val="32"/>
        </w:rPr>
        <w:t>。决算数比上年减少0.57万元，下降49.30%,</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厉行节约压缩三公经费支出</w:t>
      </w:r>
      <w:r>
        <w:rPr>
          <w:rFonts w:hint="eastAsia" w:ascii="仿宋" w:hAnsi="仿宋" w:eastAsia="仿宋" w:cs="仿宋"/>
          <w:spacing w:val="8"/>
          <w:sz w:val="32"/>
          <w:szCs w:val="32"/>
        </w:rPr>
        <w:t>。全年国内公务接待5批，累计接待53人次，主要是：</w:t>
      </w:r>
      <w:r>
        <w:rPr>
          <w:rFonts w:hint="eastAsia" w:ascii="仿宋" w:hAnsi="仿宋" w:eastAsia="仿宋" w:cs="仿宋"/>
          <w:spacing w:val="8"/>
          <w:sz w:val="32"/>
          <w:szCs w:val="32"/>
          <w:lang w:val="en-US" w:eastAsia="zh-CN"/>
        </w:rPr>
        <w:t>厉行节约压缩三公经费支出</w:t>
      </w:r>
      <w:r>
        <w:rPr>
          <w:rFonts w:hint="eastAsia" w:ascii="仿宋" w:hAnsi="仿宋" w:eastAsia="仿宋" w:cs="仿宋"/>
          <w:spacing w:val="8"/>
          <w:sz w:val="32"/>
          <w:szCs w:val="32"/>
        </w:rPr>
        <w:t>。</w:t>
      </w:r>
    </w:p>
    <w:p w14:paraId="6BA720FC">
      <w:pPr>
        <w:spacing w:line="360" w:lineRule="auto"/>
        <w:ind w:firstLine="630"/>
        <w:jc w:val="left"/>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六、机关运行经费支出情况说明</w:t>
      </w:r>
    </w:p>
    <w:p w14:paraId="3FF734D6">
      <w:pPr>
        <w:spacing w:before="159" w:line="360" w:lineRule="auto"/>
        <w:ind w:left="35" w:right="16" w:firstLine="642"/>
        <w:jc w:val="both"/>
        <w:rPr>
          <w:rFonts w:hint="eastAsia" w:ascii="仿宋" w:hAnsi="仿宋" w:eastAsia="仿宋" w:cs="仿宋"/>
          <w:spacing w:val="8"/>
          <w:sz w:val="32"/>
          <w:szCs w:val="32"/>
        </w:rPr>
      </w:pPr>
      <w:r>
        <w:rPr>
          <w:rFonts w:hint="eastAsia" w:ascii="仿宋" w:hAnsi="仿宋" w:eastAsia="仿宋" w:cs="仿宋"/>
          <w:spacing w:val="8"/>
          <w:sz w:val="32"/>
          <w:szCs w:val="32"/>
        </w:rPr>
        <w:t>本部门2023年度机关运行经费支出274.71万元，决算数比上年增加75.83万元，增长38.13%，</w:t>
      </w:r>
      <w:r>
        <w:rPr>
          <w:rFonts w:hint="eastAsia" w:ascii="仿宋" w:hAnsi="仿宋" w:eastAsia="仿宋" w:cs="仿宋"/>
          <w:spacing w:val="8"/>
          <w:sz w:val="32"/>
          <w:szCs w:val="32"/>
          <w:lang w:eastAsia="zh-CN"/>
        </w:rPr>
        <w:t>主要原因</w:t>
      </w:r>
      <w:r>
        <w:rPr>
          <w:rFonts w:hint="eastAsia" w:ascii="仿宋" w:hAnsi="仿宋" w:eastAsia="仿宋" w:cs="仿宋"/>
          <w:spacing w:val="8"/>
          <w:sz w:val="32"/>
          <w:szCs w:val="32"/>
        </w:rPr>
        <w:t>：</w:t>
      </w:r>
      <w:r>
        <w:rPr>
          <w:rFonts w:hint="eastAsia" w:ascii="仿宋" w:hAnsi="仿宋" w:eastAsia="仿宋" w:cs="仿宋"/>
          <w:spacing w:val="8"/>
          <w:sz w:val="32"/>
          <w:szCs w:val="32"/>
          <w:lang w:val="en-US" w:eastAsia="zh-CN"/>
        </w:rPr>
        <w:t>新增办公设备购置、新增资产及信息运行维护费、新考入公务员公用经费支出增加</w:t>
      </w:r>
      <w:r>
        <w:rPr>
          <w:rFonts w:hint="eastAsia" w:ascii="仿宋" w:hAnsi="仿宋" w:eastAsia="仿宋" w:cs="仿宋"/>
          <w:spacing w:val="8"/>
          <w:sz w:val="32"/>
          <w:szCs w:val="32"/>
        </w:rPr>
        <w:t>。</w:t>
      </w:r>
    </w:p>
    <w:p w14:paraId="491D6AC8">
      <w:pPr>
        <w:spacing w:line="360" w:lineRule="auto"/>
        <w:ind w:firstLine="630"/>
        <w:jc w:val="left"/>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七、政府采购支出情况说明</w:t>
      </w:r>
    </w:p>
    <w:p w14:paraId="79DDEB3F">
      <w:pPr>
        <w:pStyle w:val="20"/>
        <w:spacing w:line="360" w:lineRule="auto"/>
        <w:ind w:firstLine="600"/>
        <w:rPr>
          <w:rFonts w:hint="eastAsia"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本部门2023年度政府采购支出总额17.61万元，其中：政府采购货物支出17.61万元、政府采购工程支出0.00万元、政府采购服务支出0.00万元。授予中小企业合同金额17.61万元，占政府采购支出总额的100.00%，其中：授予小微企业合同金额17.61万元，占授予中小企业合同金额的100.00%。货物采购授予中小企业合同金额占货物支出金额的100%，工程采购授予中小企业合同金额占工程支出金额的0%，服务采购授予中小企业合同金额占服务支出金额的0%。</w:t>
      </w:r>
    </w:p>
    <w:p w14:paraId="4608E949">
      <w:pPr>
        <w:spacing w:line="360" w:lineRule="auto"/>
        <w:ind w:firstLine="630"/>
        <w:jc w:val="left"/>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八、国有资产占用情况说明</w:t>
      </w:r>
    </w:p>
    <w:p w14:paraId="2B2671A3">
      <w:pPr>
        <w:pStyle w:val="20"/>
        <w:spacing w:line="360" w:lineRule="auto"/>
        <w:ind w:firstLine="600"/>
        <w:rPr>
          <w:rFonts w:hint="eastAsia"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截止2023年12月31日，本部门共有车辆11辆（台），其中：副部（省）级及以上领导用车0辆、主要负责人用车0辆、机要通信用车0辆、应急保障用车0辆、执法执勤用车11辆、特种专业技术用车0辆、离退休干部服务用车0辆、其他用车0辆。本部门单价100万元（含）以上设备（不含车辆）0台（套）。</w:t>
      </w:r>
    </w:p>
    <w:p w14:paraId="3DF0F932">
      <w:pPr>
        <w:spacing w:line="360" w:lineRule="auto"/>
        <w:ind w:firstLine="630"/>
        <w:jc w:val="left"/>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九、预算绩效情况说明</w:t>
      </w:r>
    </w:p>
    <w:p w14:paraId="6918067C">
      <w:pPr>
        <w:numPr>
          <w:ilvl w:val="0"/>
          <w:numId w:val="0"/>
        </w:numPr>
        <w:autoSpaceDE w:val="0"/>
        <w:autoSpaceDN w:val="0"/>
        <w:adjustRightInd w:val="0"/>
        <w:spacing w:line="360" w:lineRule="auto"/>
        <w:ind w:firstLine="643" w:firstLineChars="2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（一）绩效管理工作开展情况。</w:t>
      </w:r>
    </w:p>
    <w:p w14:paraId="1714285D">
      <w:pPr>
        <w:autoSpaceDE w:val="0"/>
        <w:autoSpaceDN w:val="0"/>
        <w:adjustRightInd w:val="0"/>
        <w:spacing w:line="360" w:lineRule="auto"/>
        <w:ind w:firstLine="640" w:firstLineChars="20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根据预算绩效管理要求，我部门组织对纳入2023年度部门预算范围的二级项目</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 xml:space="preserve">个全面开展绩效自评，共涉及资金   </w:t>
      </w:r>
      <w:r>
        <w:rPr>
          <w:rFonts w:hint="eastAsia" w:ascii="仿宋" w:hAnsi="仿宋" w:eastAsia="仿宋" w:cs="仿宋"/>
          <w:color w:val="000000" w:themeColor="text1"/>
          <w:kern w:val="0"/>
          <w:sz w:val="32"/>
          <w:szCs w:val="32"/>
          <w:lang w:val="en-US" w:eastAsia="zh-CN"/>
          <w14:textFill>
            <w14:solidFill>
              <w14:schemeClr w14:val="tx1"/>
            </w14:solidFill>
          </w14:textFill>
        </w:rPr>
        <w:t>269.59</w:t>
      </w:r>
      <w:r>
        <w:rPr>
          <w:rFonts w:hint="eastAsia" w:ascii="仿宋" w:hAnsi="仿宋" w:eastAsia="仿宋" w:cs="仿宋"/>
          <w:color w:val="000000" w:themeColor="text1"/>
          <w:kern w:val="0"/>
          <w:sz w:val="32"/>
          <w:szCs w:val="32"/>
          <w14:textFill>
            <w14:solidFill>
              <w14:schemeClr w14:val="tx1"/>
            </w14:solidFill>
          </w14:textFill>
        </w:rPr>
        <w:t>万元，占项目支出总额的</w:t>
      </w:r>
      <w:r>
        <w:rPr>
          <w:rFonts w:hint="eastAsia" w:ascii="仿宋" w:hAnsi="仿宋" w:eastAsia="仿宋" w:cs="仿宋"/>
          <w:color w:val="000000" w:themeColor="text1"/>
          <w:kern w:val="0"/>
          <w:sz w:val="32"/>
          <w:szCs w:val="32"/>
          <w:lang w:val="en-US" w:eastAsia="zh-CN"/>
          <w14:textFill>
            <w14:solidFill>
              <w14:schemeClr w14:val="tx1"/>
            </w14:solidFill>
          </w14:textFill>
        </w:rPr>
        <w:t>100</w:t>
      </w:r>
      <w:r>
        <w:rPr>
          <w:rFonts w:hint="eastAsia" w:ascii="仿宋" w:hAnsi="仿宋" w:eastAsia="仿宋" w:cs="仿宋"/>
          <w:color w:val="000000" w:themeColor="text1"/>
          <w:kern w:val="0"/>
          <w:sz w:val="32"/>
          <w:szCs w:val="32"/>
          <w14:textFill>
            <w14:solidFill>
              <w14:schemeClr w14:val="tx1"/>
            </w14:solidFill>
          </w14:textFill>
        </w:rPr>
        <w:t>%。其中，</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个项目评价结果为“优”</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0</w:t>
      </w:r>
      <w:r>
        <w:rPr>
          <w:rFonts w:hint="eastAsia" w:ascii="仿宋" w:hAnsi="仿宋" w:eastAsia="仿宋" w:cs="仿宋"/>
          <w:color w:val="000000" w:themeColor="text1"/>
          <w:kern w:val="0"/>
          <w:sz w:val="32"/>
          <w:szCs w:val="32"/>
          <w14:textFill>
            <w14:solidFill>
              <w14:schemeClr w14:val="tx1"/>
            </w14:solidFill>
          </w14:textFill>
        </w:rPr>
        <w:t>个项目评价结果为“</w:t>
      </w:r>
      <w:r>
        <w:rPr>
          <w:rFonts w:hint="eastAsia" w:ascii="仿宋" w:hAnsi="仿宋" w:eastAsia="仿宋" w:cs="仿宋"/>
          <w:color w:val="000000" w:themeColor="text1"/>
          <w:kern w:val="0"/>
          <w:sz w:val="32"/>
          <w:szCs w:val="32"/>
          <w:lang w:val="en-US" w:eastAsia="zh-CN"/>
          <w14:textFill>
            <w14:solidFill>
              <w14:schemeClr w14:val="tx1"/>
            </w14:solidFill>
          </w14:textFill>
        </w:rPr>
        <w:t>良</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0</w:t>
      </w:r>
      <w:r>
        <w:rPr>
          <w:rFonts w:hint="eastAsia" w:ascii="仿宋" w:hAnsi="仿宋" w:eastAsia="仿宋" w:cs="仿宋"/>
          <w:color w:val="000000" w:themeColor="text1"/>
          <w:kern w:val="0"/>
          <w:sz w:val="32"/>
          <w:szCs w:val="32"/>
          <w14:textFill>
            <w14:solidFill>
              <w14:schemeClr w14:val="tx1"/>
            </w14:solidFill>
          </w14:textFill>
        </w:rPr>
        <w:t>个项目评价结果为“</w:t>
      </w:r>
      <w:r>
        <w:rPr>
          <w:rFonts w:hint="eastAsia" w:ascii="仿宋" w:hAnsi="仿宋" w:eastAsia="仿宋" w:cs="仿宋"/>
          <w:color w:val="000000" w:themeColor="text1"/>
          <w:kern w:val="0"/>
          <w:sz w:val="32"/>
          <w:szCs w:val="32"/>
          <w:lang w:val="en-US" w:eastAsia="zh-CN"/>
          <w14:textFill>
            <w14:solidFill>
              <w14:schemeClr w14:val="tx1"/>
            </w14:solidFill>
          </w14:textFill>
        </w:rPr>
        <w:t>中</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0</w:t>
      </w:r>
      <w:r>
        <w:rPr>
          <w:rFonts w:hint="eastAsia" w:ascii="仿宋" w:hAnsi="仿宋" w:eastAsia="仿宋" w:cs="仿宋"/>
          <w:color w:val="000000" w:themeColor="text1"/>
          <w:kern w:val="0"/>
          <w:sz w:val="32"/>
          <w:szCs w:val="32"/>
          <w14:textFill>
            <w14:solidFill>
              <w14:schemeClr w14:val="tx1"/>
            </w14:solidFill>
          </w14:textFill>
        </w:rPr>
        <w:t>个项目评价结果为“</w:t>
      </w:r>
      <w:r>
        <w:rPr>
          <w:rFonts w:hint="eastAsia" w:ascii="仿宋" w:hAnsi="仿宋" w:eastAsia="仿宋" w:cs="仿宋"/>
          <w:color w:val="000000" w:themeColor="text1"/>
          <w:kern w:val="0"/>
          <w:sz w:val="32"/>
          <w:szCs w:val="32"/>
          <w:lang w:val="en-US" w:eastAsia="zh-CN"/>
          <w14:textFill>
            <w14:solidFill>
              <w14:schemeClr w14:val="tx1"/>
            </w14:solidFill>
          </w14:textFill>
        </w:rPr>
        <w:t>差</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219BED4A">
      <w:pPr>
        <w:autoSpaceDE w:val="0"/>
        <w:autoSpaceDN w:val="0"/>
        <w:adjustRightInd w:val="0"/>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组织对</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个项目开展了部门评价，</w:t>
      </w:r>
      <w:r>
        <w:rPr>
          <w:rFonts w:hint="eastAsia" w:ascii="仿宋" w:hAnsi="仿宋" w:eastAsia="仿宋" w:cs="仿宋"/>
          <w:color w:val="000000" w:themeColor="text1"/>
          <w:kern w:val="0"/>
          <w:sz w:val="32"/>
          <w:szCs w:val="32"/>
          <w:lang w:val="en-US" w:eastAsia="zh-CN"/>
          <w14:textFill>
            <w14:solidFill>
              <w14:schemeClr w14:val="tx1"/>
            </w14:solidFill>
          </w14:textFill>
        </w:rPr>
        <w:t>分别为：检察信息化科技建设与运维、服务保障重大决策部署、转移支付、检察事务保障与支撑、聘用书记员人员工资、司法救助</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涉及一般公共预算支出</w:t>
      </w:r>
      <w:r>
        <w:rPr>
          <w:rFonts w:hint="eastAsia" w:ascii="仿宋" w:hAnsi="仿宋" w:eastAsia="仿宋" w:cs="仿宋"/>
          <w:color w:val="000000" w:themeColor="text1"/>
          <w:kern w:val="0"/>
          <w:sz w:val="32"/>
          <w:szCs w:val="32"/>
          <w:lang w:val="en-US" w:eastAsia="zh-CN"/>
          <w14:textFill>
            <w14:solidFill>
              <w14:schemeClr w14:val="tx1"/>
            </w14:solidFill>
          </w14:textFill>
        </w:rPr>
        <w:t>269.59</w:t>
      </w:r>
      <w:r>
        <w:rPr>
          <w:rFonts w:hint="eastAsia" w:ascii="仿宋" w:hAnsi="仿宋" w:eastAsia="仿宋" w:cs="仿宋"/>
          <w:color w:val="000000" w:themeColor="text1"/>
          <w:kern w:val="0"/>
          <w:sz w:val="32"/>
          <w:szCs w:val="32"/>
          <w14:textFill>
            <w14:solidFill>
              <w14:schemeClr w14:val="tx1"/>
            </w14:solidFill>
          </w14:textFill>
        </w:rPr>
        <w:t>万元</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从评价情况</w:t>
      </w:r>
      <w:r>
        <w:rPr>
          <w:rFonts w:hint="eastAsia" w:ascii="仿宋" w:hAnsi="仿宋" w:eastAsia="仿宋" w:cs="仿宋"/>
          <w:color w:val="000000" w:themeColor="text1"/>
          <w:kern w:val="0"/>
          <w:sz w:val="32"/>
          <w:szCs w:val="32"/>
          <w:lang w:val="en-US" w:eastAsia="zh-CN"/>
          <w14:textFill>
            <w14:solidFill>
              <w14:schemeClr w14:val="tx1"/>
            </w14:solidFill>
          </w14:textFill>
        </w:rPr>
        <w:t>看</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通过综合评价各个项目在资金执行、项目产出、项目效果及满意度等方面指标，较好的完成预定的绩效目标，绩效评价等级为优秀</w:t>
      </w:r>
      <w:r>
        <w:rPr>
          <w:rFonts w:hint="eastAsia" w:ascii="仿宋" w:hAnsi="仿宋" w:eastAsia="仿宋" w:cs="仿宋"/>
          <w:color w:val="000000" w:themeColor="text1"/>
          <w:kern w:val="0"/>
          <w:sz w:val="32"/>
          <w:szCs w:val="32"/>
          <w14:textFill>
            <w14:solidFill>
              <w14:schemeClr w14:val="tx1"/>
            </w14:solidFill>
          </w14:textFill>
        </w:rPr>
        <w:t>。</w:t>
      </w:r>
    </w:p>
    <w:p w14:paraId="277E5212">
      <w:pPr>
        <w:autoSpaceDE w:val="0"/>
        <w:autoSpaceDN w:val="0"/>
        <w:adjustRightInd w:val="0"/>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组织开展部门整体支出绩效评价，涉及一般公共预算支出</w:t>
      </w:r>
      <w:r>
        <w:rPr>
          <w:rFonts w:hint="eastAsia" w:ascii="仿宋" w:hAnsi="仿宋" w:eastAsia="仿宋" w:cs="仿宋"/>
          <w:color w:val="000000" w:themeColor="text1"/>
          <w:kern w:val="0"/>
          <w:sz w:val="32"/>
          <w:szCs w:val="32"/>
          <w:lang w:val="en-US" w:eastAsia="zh-CN"/>
          <w14:textFill>
            <w14:solidFill>
              <w14:schemeClr w14:val="tx1"/>
            </w14:solidFill>
          </w14:textFill>
        </w:rPr>
        <w:t>269.59</w:t>
      </w:r>
      <w:r>
        <w:rPr>
          <w:rFonts w:hint="eastAsia" w:ascii="仿宋" w:hAnsi="仿宋" w:eastAsia="仿宋" w:cs="仿宋"/>
          <w:color w:val="000000" w:themeColor="text1"/>
          <w:kern w:val="0"/>
          <w:sz w:val="32"/>
          <w:szCs w:val="32"/>
          <w14:textFill>
            <w14:solidFill>
              <w14:schemeClr w14:val="tx1"/>
            </w14:solidFill>
          </w14:textFill>
        </w:rPr>
        <w:t>万元，政府性基金预算支出</w:t>
      </w:r>
      <w:r>
        <w:rPr>
          <w:rFonts w:hint="eastAsia" w:ascii="仿宋" w:hAnsi="仿宋" w:eastAsia="仿宋" w:cs="仿宋"/>
          <w:color w:val="000000" w:themeColor="text1"/>
          <w:kern w:val="0"/>
          <w:sz w:val="32"/>
          <w:szCs w:val="32"/>
          <w:lang w:val="en-US" w:eastAsia="zh-CN"/>
          <w14:textFill>
            <w14:solidFill>
              <w14:schemeClr w14:val="tx1"/>
            </w14:solidFill>
          </w14:textFill>
        </w:rPr>
        <w:t>0</w:t>
      </w:r>
      <w:r>
        <w:rPr>
          <w:rFonts w:hint="eastAsia" w:ascii="仿宋" w:hAnsi="仿宋" w:eastAsia="仿宋" w:cs="仿宋"/>
          <w:color w:val="000000" w:themeColor="text1"/>
          <w:kern w:val="0"/>
          <w:sz w:val="32"/>
          <w:szCs w:val="32"/>
          <w14:textFill>
            <w14:solidFill>
              <w14:schemeClr w14:val="tx1"/>
            </w14:solidFill>
          </w14:textFill>
        </w:rPr>
        <w:t>万元</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评价结果为“</w:t>
      </w:r>
      <w:r>
        <w:rPr>
          <w:rFonts w:hint="eastAsia" w:ascii="仿宋" w:hAnsi="仿宋" w:eastAsia="仿宋" w:cs="仿宋"/>
          <w:color w:val="000000" w:themeColor="text1"/>
          <w:sz w:val="32"/>
          <w:szCs w:val="32"/>
          <w:lang w:val="en-US" w:eastAsia="zh-CN"/>
          <w14:textFill>
            <w14:solidFill>
              <w14:schemeClr w14:val="tx1"/>
            </w14:solidFill>
          </w14:textFill>
        </w:rPr>
        <w:t>优</w:t>
      </w:r>
      <w:r>
        <w:rPr>
          <w:rFonts w:hint="eastAsia" w:ascii="仿宋" w:hAnsi="仿宋" w:eastAsia="仿宋" w:cs="仿宋"/>
          <w:color w:val="000000" w:themeColor="text1"/>
          <w:kern w:val="0"/>
          <w:sz w:val="32"/>
          <w:szCs w:val="32"/>
          <w14:textFill>
            <w14:solidFill>
              <w14:schemeClr w14:val="tx1"/>
            </w14:solidFill>
          </w14:textFill>
        </w:rPr>
        <w:t>”。从评价情况看，</w:t>
      </w:r>
      <w:r>
        <w:rPr>
          <w:rFonts w:hint="eastAsia" w:ascii="仿宋" w:hAnsi="仿宋" w:eastAsia="仿宋" w:cs="仿宋"/>
          <w:color w:val="000000" w:themeColor="text1"/>
          <w:kern w:val="0"/>
          <w:sz w:val="32"/>
          <w:szCs w:val="32"/>
          <w:lang w:val="en-US" w:eastAsia="zh-CN"/>
          <w14:textFill>
            <w14:solidFill>
              <w14:schemeClr w14:val="tx1"/>
            </w14:solidFill>
          </w14:textFill>
        </w:rPr>
        <w:t>我院整体支出能够根据履责需要科学合理编制预决算，不断完善和落实相关管理制度，从管理机制上规范预算执行，为有效履行职责和完成各项重点工作任务发挥了重要保障支撑作用</w:t>
      </w:r>
      <w:r>
        <w:rPr>
          <w:rFonts w:hint="eastAsia" w:ascii="仿宋" w:hAnsi="仿宋" w:eastAsia="仿宋" w:cs="仿宋"/>
          <w:color w:val="000000" w:themeColor="text1"/>
          <w:kern w:val="0"/>
          <w:sz w:val="32"/>
          <w:szCs w:val="32"/>
          <w14:textFill>
            <w14:solidFill>
              <w14:schemeClr w14:val="tx1"/>
            </w14:solidFill>
          </w14:textFill>
        </w:rPr>
        <w:t>。</w:t>
      </w:r>
    </w:p>
    <w:p w14:paraId="2F78E379">
      <w:pPr>
        <w:numPr>
          <w:ilvl w:val="0"/>
          <w:numId w:val="1"/>
        </w:num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部门决算中项目绩效自评情况。</w:t>
      </w:r>
    </w:p>
    <w:p w14:paraId="404DD8BF">
      <w:pPr>
        <w:pStyle w:val="3"/>
        <w:numPr>
          <w:ilvl w:val="0"/>
          <w:numId w:val="2"/>
        </w:numPr>
        <w:spacing w:before="256" w:line="226" w:lineRule="auto"/>
        <w:ind w:left="689"/>
        <w:rPr>
          <w:rFonts w:hint="eastAsia" w:ascii="仿宋" w:hAnsi="仿宋" w:eastAsia="仿宋" w:cs="仿宋"/>
          <w:spacing w:val="-3"/>
        </w:rPr>
      </w:pPr>
      <w:r>
        <w:rPr>
          <w:rFonts w:hint="eastAsia" w:ascii="仿宋" w:hAnsi="仿宋" w:eastAsia="仿宋" w:cs="仿宋"/>
          <w:spacing w:val="-3"/>
        </w:rPr>
        <w:t>自评工作开展情况</w:t>
      </w:r>
    </w:p>
    <w:p w14:paraId="7D3F75DD">
      <w:pPr>
        <w:spacing w:before="159" w:line="372" w:lineRule="auto"/>
        <w:ind w:right="16" w:firstLine="652" w:firstLineChars="200"/>
        <w:jc w:val="both"/>
        <w:rPr>
          <w:rFonts w:hint="eastAsia" w:ascii="仿宋" w:hAnsi="仿宋" w:eastAsia="仿宋" w:cs="仿宋"/>
          <w:spacing w:val="-3"/>
        </w:rPr>
      </w:pPr>
      <w:r>
        <w:rPr>
          <w:rFonts w:hint="eastAsia" w:ascii="仿宋" w:hAnsi="仿宋" w:eastAsia="仿宋" w:cs="仿宋"/>
          <w:spacing w:val="8"/>
          <w:sz w:val="31"/>
          <w:szCs w:val="31"/>
        </w:rPr>
        <w:t>根据</w:t>
      </w:r>
      <w:r>
        <w:rPr>
          <w:rFonts w:hint="eastAsia" w:ascii="仿宋" w:hAnsi="仿宋" w:eastAsia="仿宋" w:cs="仿宋"/>
          <w:spacing w:val="8"/>
          <w:sz w:val="31"/>
          <w:szCs w:val="31"/>
          <w:lang w:val="en-US" w:eastAsia="zh-CN"/>
        </w:rPr>
        <w:t>绩效评价工作</w:t>
      </w:r>
      <w:r>
        <w:rPr>
          <w:rFonts w:hint="eastAsia" w:ascii="仿宋" w:hAnsi="仿宋" w:eastAsia="仿宋" w:cs="仿宋"/>
          <w:spacing w:val="8"/>
          <w:sz w:val="31"/>
          <w:szCs w:val="31"/>
        </w:rPr>
        <w:t>要求，</w:t>
      </w:r>
      <w:r>
        <w:rPr>
          <w:rFonts w:hint="eastAsia" w:ascii="仿宋" w:hAnsi="仿宋" w:eastAsia="仿宋" w:cs="仿宋"/>
          <w:spacing w:val="8"/>
          <w:sz w:val="31"/>
          <w:szCs w:val="31"/>
          <w:lang w:val="en-US" w:eastAsia="zh-CN"/>
        </w:rPr>
        <w:t>我院</w:t>
      </w:r>
      <w:r>
        <w:rPr>
          <w:rFonts w:hint="eastAsia" w:ascii="仿宋" w:hAnsi="仿宋" w:eastAsia="仿宋" w:cs="仿宋"/>
          <w:spacing w:val="8"/>
          <w:sz w:val="31"/>
          <w:szCs w:val="31"/>
        </w:rPr>
        <w:t>成立了绩效评价工作小组，明确了专职人员负责此项工作，绩效评价工作小组拟全过程参与项目绩效评价工作，根据相关文件的要求和项目的特点，从相关性、效率、效果等方面对项</w:t>
      </w:r>
      <w:r>
        <w:rPr>
          <w:rFonts w:hint="eastAsia" w:ascii="仿宋" w:hAnsi="仿宋" w:eastAsia="仿宋" w:cs="仿宋"/>
          <w:spacing w:val="5"/>
          <w:sz w:val="31"/>
          <w:szCs w:val="31"/>
        </w:rPr>
        <w:t>目进行绩效评价。</w:t>
      </w:r>
    </w:p>
    <w:p w14:paraId="3358ADA1">
      <w:pPr>
        <w:spacing w:before="159" w:line="360" w:lineRule="auto"/>
        <w:ind w:left="35" w:right="16" w:firstLine="642"/>
        <w:jc w:val="both"/>
        <w:rPr>
          <w:rFonts w:hint="eastAsia" w:ascii="仿宋" w:hAnsi="仿宋" w:eastAsia="仿宋" w:cs="仿宋"/>
          <w:spacing w:val="8"/>
          <w:sz w:val="31"/>
          <w:szCs w:val="31"/>
        </w:rPr>
      </w:pPr>
      <w:r>
        <w:rPr>
          <w:rFonts w:hint="eastAsia" w:ascii="仿宋" w:hAnsi="仿宋" w:eastAsia="仿宋" w:cs="仿宋"/>
          <w:spacing w:val="8"/>
          <w:sz w:val="31"/>
          <w:szCs w:val="31"/>
        </w:rPr>
        <w:t>2、综合评价结论</w:t>
      </w:r>
    </w:p>
    <w:p w14:paraId="5BE660A7">
      <w:pPr>
        <w:spacing w:before="159" w:line="360" w:lineRule="auto"/>
        <w:ind w:left="35" w:right="16" w:firstLine="642"/>
        <w:jc w:val="both"/>
        <w:rPr>
          <w:rFonts w:hint="eastAsia" w:ascii="仿宋" w:hAnsi="仿宋" w:eastAsia="仿宋" w:cs="仿宋"/>
          <w:lang w:val="en-US" w:eastAsia="zh-CN"/>
        </w:rPr>
      </w:pPr>
      <w:r>
        <w:rPr>
          <w:rFonts w:hint="eastAsia" w:ascii="仿宋" w:hAnsi="仿宋" w:eastAsia="仿宋" w:cs="仿宋"/>
          <w:spacing w:val="8"/>
          <w:sz w:val="31"/>
          <w:szCs w:val="31"/>
          <w:lang w:val="en-US" w:eastAsia="zh-CN"/>
        </w:rPr>
        <w:t>部门整体评价得分为95分。景德镇市浮梁县人民检察院2023年项目支出均合规合理，总体评价优秀。</w:t>
      </w:r>
    </w:p>
    <w:p w14:paraId="610BD4DF">
      <w:pPr>
        <w:numPr>
          <w:ilvl w:val="0"/>
          <w:numId w:val="3"/>
        </w:numPr>
        <w:spacing w:before="159" w:line="360" w:lineRule="auto"/>
        <w:ind w:left="35" w:right="16" w:firstLine="642"/>
        <w:jc w:val="both"/>
        <w:rPr>
          <w:rFonts w:hint="eastAsia" w:ascii="仿宋" w:hAnsi="仿宋" w:eastAsia="仿宋" w:cs="仿宋"/>
          <w:spacing w:val="8"/>
          <w:sz w:val="31"/>
          <w:szCs w:val="31"/>
        </w:rPr>
      </w:pPr>
      <w:r>
        <w:rPr>
          <w:rFonts w:hint="eastAsia" w:ascii="仿宋" w:hAnsi="仿宋" w:eastAsia="仿宋" w:cs="仿宋"/>
          <w:spacing w:val="8"/>
          <w:sz w:val="31"/>
          <w:szCs w:val="31"/>
        </w:rPr>
        <w:t>绩效目标完成情况总体分析</w:t>
      </w:r>
    </w:p>
    <w:p w14:paraId="06DE8398">
      <w:pPr>
        <w:pStyle w:val="2"/>
        <w:numPr>
          <w:ilvl w:val="0"/>
          <w:numId w:val="0"/>
        </w:numPr>
        <w:spacing w:line="360" w:lineRule="auto"/>
        <w:ind w:firstLine="652" w:firstLineChars="200"/>
        <w:rPr>
          <w:rFonts w:hint="eastAsia" w:ascii="仿宋" w:hAnsi="仿宋" w:eastAsia="仿宋" w:cs="仿宋"/>
          <w:spacing w:val="8"/>
          <w:kern w:val="2"/>
          <w:sz w:val="31"/>
          <w:szCs w:val="31"/>
          <w:lang w:val="en-US" w:eastAsia="zh-CN" w:bidi="ar-SA"/>
        </w:rPr>
      </w:pPr>
      <w:r>
        <w:rPr>
          <w:rFonts w:hint="eastAsia" w:ascii="仿宋" w:hAnsi="仿宋" w:eastAsia="仿宋" w:cs="仿宋"/>
          <w:spacing w:val="8"/>
          <w:kern w:val="2"/>
          <w:sz w:val="31"/>
          <w:szCs w:val="31"/>
          <w:lang w:val="en-US" w:eastAsia="zh-CN" w:bidi="ar-SA"/>
        </w:rPr>
        <w:t>2023年度，我院各项目标均按要求完成，总体目标和工作任务都已圆满完成。</w:t>
      </w:r>
    </w:p>
    <w:p w14:paraId="2B83A60C">
      <w:pPr>
        <w:pStyle w:val="3"/>
        <w:widowControl w:val="0"/>
        <w:numPr>
          <w:ilvl w:val="0"/>
          <w:numId w:val="0"/>
        </w:numPr>
        <w:spacing w:before="256" w:line="360" w:lineRule="auto"/>
        <w:jc w:val="both"/>
        <w:rPr>
          <w:rFonts w:hint="eastAsia" w:ascii="仿宋" w:hAnsi="仿宋" w:eastAsia="仿宋" w:cs="仿宋"/>
          <w:spacing w:val="-3"/>
        </w:rPr>
        <w:sectPr>
          <w:footerReference r:id="rId4" w:type="default"/>
          <w:pgSz w:w="11906" w:h="16839"/>
          <w:pgMar w:top="1431" w:right="1486" w:bottom="1158" w:left="1785" w:header="0" w:footer="786" w:gutter="0"/>
          <w:pgNumType w:fmt="decimal"/>
          <w:cols w:space="720" w:num="1"/>
        </w:sectPr>
      </w:pPr>
    </w:p>
    <w:p w14:paraId="76FB09D0">
      <w:pPr>
        <w:spacing w:before="159" w:line="372" w:lineRule="auto"/>
        <w:ind w:left="35" w:right="16" w:firstLine="642"/>
        <w:jc w:val="both"/>
        <w:rPr>
          <w:rFonts w:hint="eastAsia" w:ascii="仿宋" w:hAnsi="仿宋" w:eastAsia="仿宋" w:cs="仿宋"/>
          <w:spacing w:val="8"/>
          <w:sz w:val="31"/>
          <w:szCs w:val="31"/>
        </w:rPr>
      </w:pPr>
      <w:r>
        <w:rPr>
          <w:rFonts w:hint="eastAsia" w:ascii="仿宋" w:hAnsi="仿宋" w:eastAsia="仿宋" w:cs="仿宋"/>
          <w:spacing w:val="8"/>
          <w:sz w:val="31"/>
          <w:szCs w:val="31"/>
        </w:rPr>
        <w:t>4、偏离绩效目标的原因和改进措施</w:t>
      </w:r>
    </w:p>
    <w:p w14:paraId="363974B1">
      <w:pPr>
        <w:spacing w:before="159" w:line="372" w:lineRule="auto"/>
        <w:ind w:left="35" w:right="16" w:firstLine="642"/>
        <w:jc w:val="both"/>
        <w:rPr>
          <w:rFonts w:hint="eastAsia" w:ascii="仿宋" w:hAnsi="仿宋" w:eastAsia="仿宋" w:cs="仿宋"/>
          <w:spacing w:val="8"/>
          <w:sz w:val="31"/>
          <w:szCs w:val="31"/>
        </w:rPr>
      </w:pPr>
      <w:r>
        <w:rPr>
          <w:rFonts w:hint="eastAsia" w:ascii="仿宋" w:hAnsi="仿宋" w:eastAsia="仿宋" w:cs="仿宋"/>
          <w:spacing w:val="8"/>
          <w:sz w:val="31"/>
          <w:szCs w:val="31"/>
        </w:rPr>
        <w:t>项目实施中也发现问题，预算绩效目标设定待完善，预算绩效设置不够准确，预算资金不够准确。</w:t>
      </w:r>
    </w:p>
    <w:p w14:paraId="21DE36D5">
      <w:pPr>
        <w:spacing w:before="159" w:line="372" w:lineRule="auto"/>
        <w:ind w:left="35" w:right="16" w:firstLine="642"/>
        <w:jc w:val="both"/>
        <w:rPr>
          <w:rFonts w:hint="eastAsia" w:ascii="仿宋" w:hAnsi="仿宋" w:eastAsia="仿宋" w:cs="仿宋"/>
          <w:spacing w:val="8"/>
          <w:sz w:val="31"/>
          <w:szCs w:val="31"/>
        </w:rPr>
      </w:pPr>
      <w:r>
        <w:rPr>
          <w:rFonts w:hint="eastAsia" w:ascii="仿宋" w:hAnsi="仿宋" w:eastAsia="仿宋" w:cs="仿宋"/>
          <w:spacing w:val="8"/>
          <w:sz w:val="31"/>
          <w:szCs w:val="31"/>
        </w:rPr>
        <w:t>改进措施：建立以绩效为导向的预算编制模式，借鉴其 他部门在绩效管理方面的经验和做法，制定绩效管理制度， 并将其贯彻到预算申请、预算分配、项目实施和绩效考评的全过程。</w:t>
      </w:r>
    </w:p>
    <w:p w14:paraId="6BA158A3">
      <w:pPr>
        <w:spacing w:before="159" w:line="372" w:lineRule="auto"/>
        <w:ind w:left="35" w:right="16" w:firstLine="642"/>
        <w:jc w:val="both"/>
        <w:rPr>
          <w:rFonts w:hint="eastAsia" w:ascii="仿宋" w:hAnsi="仿宋" w:eastAsia="仿宋" w:cs="仿宋"/>
          <w:spacing w:val="8"/>
          <w:sz w:val="31"/>
          <w:szCs w:val="31"/>
        </w:rPr>
      </w:pPr>
      <w:r>
        <w:rPr>
          <w:rFonts w:hint="eastAsia" w:ascii="仿宋" w:hAnsi="仿宋" w:eastAsia="仿宋" w:cs="仿宋"/>
          <w:spacing w:val="8"/>
          <w:sz w:val="31"/>
          <w:szCs w:val="31"/>
        </w:rPr>
        <w:t>5、绩效自评结果应用和公开情况</w:t>
      </w:r>
    </w:p>
    <w:p w14:paraId="156498A8">
      <w:pPr>
        <w:spacing w:before="159" w:line="372" w:lineRule="auto"/>
        <w:ind w:left="35" w:right="16" w:firstLine="642"/>
        <w:jc w:val="both"/>
        <w:rPr>
          <w:rFonts w:hint="eastAsia" w:ascii="仿宋" w:hAnsi="仿宋" w:eastAsia="仿宋" w:cs="仿宋"/>
          <w:spacing w:val="8"/>
          <w:sz w:val="31"/>
          <w:szCs w:val="31"/>
        </w:rPr>
      </w:pPr>
      <w:r>
        <w:rPr>
          <w:rFonts w:hint="eastAsia" w:ascii="仿宋" w:hAnsi="仿宋" w:eastAsia="仿宋" w:cs="仿宋"/>
          <w:spacing w:val="8"/>
          <w:sz w:val="31"/>
          <w:szCs w:val="31"/>
        </w:rPr>
        <w:t>该评价结果经审核通过后，将在一定范围内公开，并将作为编制下一年度部门预算的重要参考依据。</w:t>
      </w:r>
    </w:p>
    <w:p w14:paraId="5B8814F1">
      <w:pPr>
        <w:spacing w:before="159" w:line="372" w:lineRule="auto"/>
        <w:ind w:left="35" w:right="16" w:firstLine="642"/>
        <w:jc w:val="both"/>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浮梁县人民检察院检察信息化科技建设与运维、服务保障重大决策部署、转移支付、检察事务保障与支撑、聘用书记员人员工资、司法救助项目支出绩效自评表如下：</w:t>
      </w:r>
    </w:p>
    <w:p w14:paraId="36D2976C">
      <w:pPr>
        <w:autoSpaceDE w:val="0"/>
        <w:autoSpaceDN w:val="0"/>
        <w:adjustRightInd w:val="0"/>
        <w:spacing w:line="360" w:lineRule="auto"/>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269865" cy="5064125"/>
            <wp:effectExtent l="0" t="0" r="698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865" cy="5064125"/>
                    </a:xfrm>
                    <a:prstGeom prst="rect">
                      <a:avLst/>
                    </a:prstGeom>
                    <a:noFill/>
                    <a:ln>
                      <a:noFill/>
                    </a:ln>
                  </pic:spPr>
                </pic:pic>
              </a:graphicData>
            </a:graphic>
          </wp:inline>
        </w:drawing>
      </w:r>
    </w:p>
    <w:p w14:paraId="49AF2089">
      <w:p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269865" cy="9152890"/>
            <wp:effectExtent l="0" t="0" r="698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865" cy="9152890"/>
                    </a:xfrm>
                    <a:prstGeom prst="rect">
                      <a:avLst/>
                    </a:prstGeom>
                    <a:noFill/>
                    <a:ln>
                      <a:noFill/>
                    </a:ln>
                  </pic:spPr>
                </pic:pic>
              </a:graphicData>
            </a:graphic>
          </wp:inline>
        </w:drawing>
      </w:r>
    </w:p>
    <w:p w14:paraId="7F90A6D1">
      <w:p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269865" cy="4556760"/>
            <wp:effectExtent l="0" t="0" r="698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9865" cy="4556760"/>
                    </a:xfrm>
                    <a:prstGeom prst="rect">
                      <a:avLst/>
                    </a:prstGeom>
                    <a:noFill/>
                    <a:ln>
                      <a:noFill/>
                    </a:ln>
                  </pic:spPr>
                </pic:pic>
              </a:graphicData>
            </a:graphic>
          </wp:inline>
        </w:drawing>
      </w:r>
    </w:p>
    <w:p w14:paraId="6BBB9589">
      <w:p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269865" cy="5697855"/>
            <wp:effectExtent l="0" t="0" r="6985"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69865" cy="5697855"/>
                    </a:xfrm>
                    <a:prstGeom prst="rect">
                      <a:avLst/>
                    </a:prstGeom>
                    <a:noFill/>
                    <a:ln>
                      <a:noFill/>
                    </a:ln>
                  </pic:spPr>
                </pic:pic>
              </a:graphicData>
            </a:graphic>
          </wp:inline>
        </w:drawing>
      </w:r>
    </w:p>
    <w:p w14:paraId="1CE62752">
      <w:p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p>
    <w:p w14:paraId="6F39E3BA">
      <w:p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269865" cy="5253990"/>
            <wp:effectExtent l="0" t="0" r="698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69865" cy="5253990"/>
                    </a:xfrm>
                    <a:prstGeom prst="rect">
                      <a:avLst/>
                    </a:prstGeom>
                    <a:noFill/>
                    <a:ln>
                      <a:noFill/>
                    </a:ln>
                  </pic:spPr>
                </pic:pic>
              </a:graphicData>
            </a:graphic>
          </wp:inline>
        </w:drawing>
      </w:r>
    </w:p>
    <w:p w14:paraId="6584E90D">
      <w:p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269865" cy="5507990"/>
            <wp:effectExtent l="0" t="0" r="698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69865" cy="5507990"/>
                    </a:xfrm>
                    <a:prstGeom prst="rect">
                      <a:avLst/>
                    </a:prstGeom>
                    <a:noFill/>
                    <a:ln>
                      <a:noFill/>
                    </a:ln>
                  </pic:spPr>
                </pic:pic>
              </a:graphicData>
            </a:graphic>
          </wp:inline>
        </w:drawing>
      </w:r>
    </w:p>
    <w:p w14:paraId="1E4FDCAD">
      <w:p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p>
    <w:p w14:paraId="73BCCEED">
      <w:pPr>
        <w:numPr>
          <w:ilvl w:val="0"/>
          <w:numId w:val="1"/>
        </w:numPr>
        <w:autoSpaceDE w:val="0"/>
        <w:autoSpaceDN w:val="0"/>
        <w:adjustRightInd w:val="0"/>
        <w:spacing w:line="360" w:lineRule="auto"/>
        <w:ind w:left="0" w:leftChars="0" w:firstLine="600" w:firstLineChars="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部门评价项目绩效评价情况。</w:t>
      </w:r>
    </w:p>
    <w:p w14:paraId="2A56ABDE">
      <w:pPr>
        <w:numPr>
          <w:ilvl w:val="0"/>
          <w:numId w:val="0"/>
        </w:numPr>
        <w:autoSpaceDE w:val="0"/>
        <w:autoSpaceDN w:val="0"/>
        <w:adjustRightInd w:val="0"/>
        <w:spacing w:line="360" w:lineRule="auto"/>
        <w:ind w:firstLine="640" w:firstLineChars="200"/>
        <w:jc w:val="left"/>
        <w:outlineLvl w:val="2"/>
        <w:rPr>
          <w:rFonts w:hint="default"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项目部门评价报告见第五部分附件。</w:t>
      </w:r>
    </w:p>
    <w:p w14:paraId="691A9A46">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color w:val="000000" w:themeColor="text1"/>
          <w:sz w:val="44"/>
          <w:szCs w:val="44"/>
          <w14:textFill>
            <w14:solidFill>
              <w14:schemeClr w14:val="tx1"/>
            </w14:solidFill>
          </w14:textFill>
        </w:rPr>
      </w:pPr>
    </w:p>
    <w:p w14:paraId="732357DF">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第四部分  名词解释</w:t>
      </w:r>
    </w:p>
    <w:p w14:paraId="12022312">
      <w:pPr>
        <w:pStyle w:val="20"/>
        <w:spacing w:line="600" w:lineRule="atLeast"/>
        <w:ind w:firstLine="600"/>
        <w:rPr>
          <w:rFonts w:hint="eastAsia" w:ascii="仿宋_GB2312" w:hAnsi="仿宋_GB2312" w:eastAsia="仿宋_GB2312"/>
          <w:color w:val="000000" w:themeColor="text1"/>
          <w:sz w:val="30"/>
          <w:szCs w:val="30"/>
          <w14:textFill>
            <w14:solidFill>
              <w14:schemeClr w14:val="tx1"/>
            </w14:solidFill>
          </w14:textFill>
        </w:rPr>
      </w:pPr>
    </w:p>
    <w:p w14:paraId="4023DC65">
      <w:pPr>
        <w:ind w:firstLine="630"/>
        <w:jc w:val="left"/>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一、收入科目</w:t>
      </w:r>
    </w:p>
    <w:p w14:paraId="72DE95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(一)财政拨款:指市级财政当年拨付的资金。</w:t>
      </w:r>
    </w:p>
    <w:p w14:paraId="555617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(二)事业收入:指事业单位开展专业业务活动及辅助活动取得的收入。</w:t>
      </w:r>
    </w:p>
    <w:p w14:paraId="02750C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(三)事业单位经营收入:指事业单位在专业业务活动及辅助活动之外开展非独立核算经营活动取得的收入。</w:t>
      </w:r>
    </w:p>
    <w:p w14:paraId="5A4E67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(四)其他收入:指除财政拨款、事业收入、事业单位经营收入等以外的各项收入。</w:t>
      </w:r>
    </w:p>
    <w:p w14:paraId="1EC347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(五)附属单位上缴收入:反映事业单位附属的独立核算单位按规定标准或比例缴纳的各项收入。包括附属的事业单位上缴的收入和附属的企业上缴的利润等。</w:t>
      </w:r>
    </w:p>
    <w:p w14:paraId="74C4B8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(六)上级补助收入:反映事业单位从主管部门和上级单位取得的非财政补助收入。</w:t>
      </w:r>
    </w:p>
    <w:p w14:paraId="1A37B9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(七)用事业基金弥补收支差额:填列事业单位用事业基金弥补收支差额的数额。</w:t>
      </w:r>
    </w:p>
    <w:p w14:paraId="3E5BB2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(八)上年结转和结余:填列全部结转和结余的资金数,包括当年结转结余资金和历年滚存结转结余资金。</w:t>
      </w:r>
    </w:p>
    <w:p w14:paraId="1B4CE6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(九)结转下年:指以前年度预算安排、因客观条件发生变化无法按原计划实施,需延迟到以后年度按原规定用途继续使用的资金。</w:t>
      </w:r>
    </w:p>
    <w:p w14:paraId="2A56A6A8">
      <w:pPr>
        <w:ind w:firstLine="630"/>
        <w:jc w:val="left"/>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二、支出科目</w:t>
      </w:r>
    </w:p>
    <w:p w14:paraId="754567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(一)基本支出:指为保障机构正常运转、完成日常工作任务而发生的人员支出和公用支出。</w:t>
      </w:r>
    </w:p>
    <w:p w14:paraId="084F2E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(二)项目支出:指在基本支出之外为完成特定行政任务和事业发展目标所发生的支出。</w:t>
      </w:r>
    </w:p>
    <w:p w14:paraId="541C3C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val="0"/>
          <w:bCs w:val="0"/>
          <w:color w:val="000000" w:themeColor="text1"/>
          <w:kern w:val="0"/>
          <w:sz w:val="32"/>
          <w:szCs w:val="32"/>
          <w:lang w:val="en-US" w:eastAsia="zh-CN"/>
          <w14:textFill>
            <w14:solidFill>
              <w14:schemeClr w14:val="tx1"/>
            </w14:solidFill>
          </w14:textFill>
        </w:rPr>
        <w:t>(三)事业单位经营支出:指事业单位在专业业务活动及其辅助活动之外开展非独立核算经营活动发生的支出。</w:t>
      </w:r>
    </w:p>
    <w:p w14:paraId="7363F65C">
      <w:pPr>
        <w:ind w:firstLine="630"/>
        <w:jc w:val="left"/>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三、相关专业名词</w:t>
      </w:r>
    </w:p>
    <w:p w14:paraId="6F178454">
      <w:pPr>
        <w:ind w:firstLine="6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14:textFill>
            <w14:solidFill>
              <w14:schemeClr w14:val="tx1"/>
            </w14:solidFill>
          </w14:textFill>
        </w:rPr>
        <w:t>（一）</w:t>
      </w:r>
      <w:r>
        <w:rPr>
          <w:rFonts w:hint="eastAsia" w:ascii="仿宋_GB2312" w:hAnsi="仿宋_GB2312" w:eastAsia="仿宋_GB2312"/>
          <w:b/>
          <w:bCs/>
          <w:color w:val="000000" w:themeColor="text1"/>
          <w:kern w:val="0"/>
          <w:sz w:val="32"/>
          <w:szCs w:val="32"/>
          <w14:textFill>
            <w14:solidFill>
              <w14:schemeClr w14:val="tx1"/>
            </w14:solidFill>
          </w14:textFill>
        </w:rPr>
        <w:t>“三公”经费：</w:t>
      </w:r>
      <w:r>
        <w:rPr>
          <w:rFonts w:hint="eastAsia" w:ascii="仿宋_GB2312" w:hAnsi="仿宋_GB2312" w:eastAsia="仿宋_GB2312"/>
          <w:color w:val="000000" w:themeColor="text1"/>
          <w:kern w:val="0"/>
          <w:sz w:val="32"/>
          <w:szCs w:val="32"/>
          <w14:textFill>
            <w14:solidFill>
              <w14:schemeClr w14:val="tx1"/>
            </w14:solidFill>
          </w14:textFill>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59B6B53E">
      <w:pPr>
        <w:ind w:firstLine="6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（二）</w:t>
      </w:r>
      <w:r>
        <w:rPr>
          <w:rFonts w:hint="eastAsia" w:ascii="仿宋_GB2312" w:hAnsi="仿宋_GB2312" w:eastAsia="仿宋_GB2312"/>
          <w:b/>
          <w:bCs/>
          <w:color w:val="000000" w:themeColor="text1"/>
          <w:kern w:val="0"/>
          <w:sz w:val="32"/>
          <w:szCs w:val="32"/>
          <w14:textFill>
            <w14:solidFill>
              <w14:schemeClr w14:val="tx1"/>
            </w14:solidFill>
          </w14:textFill>
        </w:rPr>
        <w:t>机关运行经费：</w:t>
      </w:r>
      <w:r>
        <w:rPr>
          <w:rFonts w:hint="eastAsia" w:ascii="仿宋_GB2312" w:hAnsi="仿宋_GB2312" w:eastAsia="仿宋_GB2312"/>
          <w:color w:val="000000" w:themeColor="text1"/>
          <w:kern w:val="0"/>
          <w:sz w:val="32"/>
          <w:szCs w:val="32"/>
          <w14:textFill>
            <w14:solidFill>
              <w14:schemeClr w14:val="tx1"/>
            </w14:solidFill>
          </w14:textFill>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C087B79">
      <w:pPr>
        <w:bidi w:val="0"/>
        <w:rPr>
          <w:rFonts w:hint="eastAsia"/>
          <w:color w:val="000000" w:themeColor="text1"/>
          <w14:textFill>
            <w14:solidFill>
              <w14:schemeClr w14:val="tx1"/>
            </w14:solidFill>
          </w14:textFill>
        </w:rPr>
      </w:pPr>
    </w:p>
    <w:p w14:paraId="63E997D9">
      <w:pPr>
        <w:bidi w:val="0"/>
        <w:rPr>
          <w:rFonts w:hint="eastAsia"/>
          <w:color w:val="000000" w:themeColor="text1"/>
          <w14:textFill>
            <w14:solidFill>
              <w14:schemeClr w14:val="tx1"/>
            </w14:solidFill>
          </w14:textFill>
        </w:rPr>
      </w:pPr>
    </w:p>
    <w:p w14:paraId="7D1F98F8">
      <w:pPr>
        <w:bidi w:val="0"/>
        <w:rPr>
          <w:rFonts w:hint="eastAsia"/>
          <w:color w:val="000000" w:themeColor="text1"/>
          <w14:textFill>
            <w14:solidFill>
              <w14:schemeClr w14:val="tx1"/>
            </w14:solidFill>
          </w14:textFill>
        </w:rPr>
      </w:pPr>
    </w:p>
    <w:p w14:paraId="3B772BF1">
      <w:pPr>
        <w:bidi w:val="0"/>
        <w:rPr>
          <w:rFonts w:hint="eastAsia"/>
          <w:color w:val="000000" w:themeColor="text1"/>
          <w14:textFill>
            <w14:solidFill>
              <w14:schemeClr w14:val="tx1"/>
            </w14:solidFill>
          </w14:textFill>
        </w:rPr>
      </w:pPr>
    </w:p>
    <w:p w14:paraId="5AEBB26D">
      <w:pPr>
        <w:bidi w:val="0"/>
        <w:rPr>
          <w:rFonts w:hint="eastAsia"/>
          <w:color w:val="000000" w:themeColor="text1"/>
          <w14:textFill>
            <w14:solidFill>
              <w14:schemeClr w14:val="tx1"/>
            </w14:solidFill>
          </w14:textFill>
        </w:rPr>
      </w:pPr>
    </w:p>
    <w:p w14:paraId="360B01B4">
      <w:pPr>
        <w:bidi w:val="0"/>
        <w:rPr>
          <w:rFonts w:hint="eastAsia"/>
          <w:color w:val="000000" w:themeColor="text1"/>
          <w14:textFill>
            <w14:solidFill>
              <w14:schemeClr w14:val="tx1"/>
            </w14:solidFill>
          </w14:textFill>
        </w:rPr>
      </w:pPr>
    </w:p>
    <w:p w14:paraId="1B94E039">
      <w:pPr>
        <w:bidi w:val="0"/>
        <w:rPr>
          <w:rFonts w:hint="eastAsia"/>
          <w:color w:val="000000" w:themeColor="text1"/>
          <w14:textFill>
            <w14:solidFill>
              <w14:schemeClr w14:val="tx1"/>
            </w14:solidFill>
          </w14:textFill>
        </w:rPr>
      </w:pPr>
    </w:p>
    <w:p w14:paraId="145B134F">
      <w:pPr>
        <w:bidi w:val="0"/>
        <w:rPr>
          <w:rFonts w:hint="eastAsia"/>
          <w:color w:val="000000" w:themeColor="text1"/>
          <w14:textFill>
            <w14:solidFill>
              <w14:schemeClr w14:val="tx1"/>
            </w14:solidFill>
          </w14:textFill>
        </w:rPr>
      </w:pPr>
    </w:p>
    <w:p w14:paraId="193CD3B6">
      <w:pPr>
        <w:bidi w:val="0"/>
        <w:rPr>
          <w:rFonts w:hint="eastAsia"/>
          <w:color w:val="000000" w:themeColor="text1"/>
          <w14:textFill>
            <w14:solidFill>
              <w14:schemeClr w14:val="tx1"/>
            </w14:solidFill>
          </w14:textFill>
        </w:rPr>
      </w:pPr>
    </w:p>
    <w:p w14:paraId="3381A9B7">
      <w:pPr>
        <w:bidi w:val="0"/>
        <w:rPr>
          <w:rFonts w:hint="eastAsia"/>
          <w:color w:val="000000" w:themeColor="text1"/>
          <w14:textFill>
            <w14:solidFill>
              <w14:schemeClr w14:val="tx1"/>
            </w14:solidFill>
          </w14:textFill>
        </w:rPr>
      </w:pPr>
    </w:p>
    <w:p w14:paraId="1B46B10A">
      <w:pPr>
        <w:bidi w:val="0"/>
        <w:rPr>
          <w:rFonts w:hint="eastAsia"/>
          <w:color w:val="000000" w:themeColor="text1"/>
          <w14:textFill>
            <w14:solidFill>
              <w14:schemeClr w14:val="tx1"/>
            </w14:solidFill>
          </w14:textFill>
        </w:rPr>
      </w:pPr>
    </w:p>
    <w:p w14:paraId="48F77F30">
      <w:pPr>
        <w:bidi w:val="0"/>
        <w:rPr>
          <w:rFonts w:hint="eastAsia"/>
          <w:color w:val="000000" w:themeColor="text1"/>
          <w14:textFill>
            <w14:solidFill>
              <w14:schemeClr w14:val="tx1"/>
            </w14:solidFill>
          </w14:textFill>
        </w:rPr>
      </w:pPr>
    </w:p>
    <w:p w14:paraId="1F363E48">
      <w:pPr>
        <w:bidi w:val="0"/>
        <w:rPr>
          <w:rFonts w:hint="eastAsia"/>
          <w:color w:val="000000" w:themeColor="text1"/>
          <w14:textFill>
            <w14:solidFill>
              <w14:schemeClr w14:val="tx1"/>
            </w14:solidFill>
          </w14:textFill>
        </w:rPr>
      </w:pPr>
    </w:p>
    <w:p w14:paraId="21A76001">
      <w:pPr>
        <w:bidi w:val="0"/>
        <w:rPr>
          <w:rFonts w:hint="eastAsia"/>
          <w:color w:val="000000" w:themeColor="text1"/>
          <w14:textFill>
            <w14:solidFill>
              <w14:schemeClr w14:val="tx1"/>
            </w14:solidFill>
          </w14:textFill>
        </w:rPr>
      </w:pPr>
    </w:p>
    <w:p w14:paraId="7D874E2D">
      <w:pPr>
        <w:bidi w:val="0"/>
        <w:rPr>
          <w:rFonts w:hint="eastAsia"/>
          <w:color w:val="000000" w:themeColor="text1"/>
          <w14:textFill>
            <w14:solidFill>
              <w14:schemeClr w14:val="tx1"/>
            </w14:solidFill>
          </w14:textFill>
        </w:rPr>
      </w:pPr>
    </w:p>
    <w:p w14:paraId="4B4471CC">
      <w:pPr>
        <w:bidi w:val="0"/>
        <w:rPr>
          <w:rFonts w:hint="eastAsia"/>
          <w:color w:val="000000" w:themeColor="text1"/>
          <w14:textFill>
            <w14:solidFill>
              <w14:schemeClr w14:val="tx1"/>
            </w14:solidFill>
          </w14:textFill>
        </w:rPr>
      </w:pPr>
    </w:p>
    <w:p w14:paraId="53DAFC38">
      <w:pPr>
        <w:bidi w:val="0"/>
        <w:rPr>
          <w:rFonts w:hint="eastAsia"/>
          <w:color w:val="000000" w:themeColor="text1"/>
          <w14:textFill>
            <w14:solidFill>
              <w14:schemeClr w14:val="tx1"/>
            </w14:solidFill>
          </w14:textFill>
        </w:rPr>
      </w:pPr>
    </w:p>
    <w:p w14:paraId="5C354196">
      <w:pPr>
        <w:bidi w:val="0"/>
        <w:rPr>
          <w:rFonts w:hint="eastAsia"/>
          <w:color w:val="000000" w:themeColor="text1"/>
          <w14:textFill>
            <w14:solidFill>
              <w14:schemeClr w14:val="tx1"/>
            </w14:solidFill>
          </w14:textFill>
        </w:rPr>
      </w:pPr>
    </w:p>
    <w:p w14:paraId="1E7E9BA8">
      <w:pPr>
        <w:bidi w:val="0"/>
        <w:rPr>
          <w:rFonts w:hint="eastAsia"/>
          <w:color w:val="000000" w:themeColor="text1"/>
          <w14:textFill>
            <w14:solidFill>
              <w14:schemeClr w14:val="tx1"/>
            </w14:solidFill>
          </w14:textFill>
        </w:rPr>
      </w:pPr>
    </w:p>
    <w:p w14:paraId="226B870B">
      <w:pPr>
        <w:bidi w:val="0"/>
        <w:rPr>
          <w:rFonts w:hint="eastAsia"/>
          <w:color w:val="000000" w:themeColor="text1"/>
          <w14:textFill>
            <w14:solidFill>
              <w14:schemeClr w14:val="tx1"/>
            </w14:solidFill>
          </w14:textFill>
        </w:rPr>
      </w:pPr>
    </w:p>
    <w:p w14:paraId="7A4BE070">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color w:val="000000" w:themeColor="text1"/>
          <w:sz w:val="44"/>
          <w:szCs w:val="44"/>
          <w14:textFill>
            <w14:solidFill>
              <w14:schemeClr w14:val="tx1"/>
            </w14:solidFill>
          </w14:textFill>
        </w:rPr>
      </w:pPr>
    </w:p>
    <w:p w14:paraId="33250997">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 xml:space="preserve"> 附件</w:t>
      </w:r>
    </w:p>
    <w:p w14:paraId="609C7AC5">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0"/>
        <w:rPr>
          <w:rFonts w:hint="eastAsia" w:ascii="宋体" w:hAnsi="宋体" w:cs="宋体"/>
          <w:b/>
          <w:bCs/>
          <w:color w:val="000000" w:themeColor="text1"/>
          <w:sz w:val="44"/>
          <w:szCs w:val="44"/>
          <w14:textFill>
            <w14:solidFill>
              <w14:schemeClr w14:val="tx1"/>
            </w14:solidFill>
          </w14:textFill>
        </w:rPr>
      </w:pPr>
    </w:p>
    <w:p w14:paraId="2CD38EED">
      <w:pPr>
        <w:jc w:val="cente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聘用书记员人员工资项目部门评价报告</w:t>
      </w:r>
    </w:p>
    <w:p w14:paraId="218D4E5F">
      <w:pPr>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14:paraId="0662ECB2">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default"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14:textFill>
            <w14:solidFill>
              <w14:schemeClr w14:val="tx1"/>
            </w14:solidFill>
          </w14:textFill>
        </w:rPr>
        <w:t>根据预算绩效管理要求，我部门组织</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对2023年聘用制书记员人员工资进行评价。</w:t>
      </w:r>
    </w:p>
    <w:p w14:paraId="5067E098">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一、基本情况</w:t>
      </w:r>
    </w:p>
    <w:p w14:paraId="3FE31778">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3" w:firstLineChars="200"/>
        <w:textAlignment w:val="auto"/>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lang w:val="en-US" w:eastAsia="zh-CN"/>
          <w14:textFill>
            <w14:solidFill>
              <w14:schemeClr w14:val="tx1"/>
            </w14:solidFill>
          </w14:textFill>
        </w:rPr>
        <w:t>一</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项目基</w:t>
      </w:r>
      <w:r>
        <w:rPr>
          <w:rFonts w:hint="eastAsia" w:ascii="仿宋" w:hAnsi="仿宋" w:eastAsia="仿宋" w:cs="仿宋"/>
          <w:b/>
          <w:bCs/>
          <w:color w:val="000000" w:themeColor="text1"/>
          <w:kern w:val="0"/>
          <w:sz w:val="32"/>
          <w:szCs w:val="32"/>
          <w:lang w:val="en-US" w:eastAsia="zh-CN"/>
          <w14:textFill>
            <w14:solidFill>
              <w14:schemeClr w14:val="tx1"/>
            </w14:solidFill>
          </w14:textFill>
        </w:rPr>
        <w:t>本</w:t>
      </w:r>
      <w:r>
        <w:rPr>
          <w:rFonts w:hint="eastAsia" w:ascii="仿宋" w:hAnsi="仿宋" w:eastAsia="仿宋" w:cs="仿宋"/>
          <w:b/>
          <w:bCs/>
          <w:color w:val="000000" w:themeColor="text1"/>
          <w:kern w:val="0"/>
          <w:sz w:val="32"/>
          <w:szCs w:val="32"/>
          <w14:textFill>
            <w14:solidFill>
              <w14:schemeClr w14:val="tx1"/>
            </w14:solidFill>
          </w14:textFill>
        </w:rPr>
        <w:t>情况</w:t>
      </w:r>
    </w:p>
    <w:p w14:paraId="07B4590E">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因工作需要，在县委、县政府得关心下，县人社局为我院招录22名聘用制书记员及工作人员，现在岗22人。2023年度景德镇市财政局为我院安排聘用制书记员及工作人员经费110万元，项目资金主要用于书记员及工作人员工资、五险一金、服装费、工作餐、加班费、奖金、工会福利费、办公经费等。</w:t>
      </w:r>
    </w:p>
    <w:p w14:paraId="4923DD47">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仿宋_GB2312" w:hAnsi="仿宋_GB2312" w:eastAsia="仿宋_GB2312" w:cs="Times New Roman"/>
          <w:color w:val="000000" w:themeColor="text1"/>
          <w:kern w:val="0"/>
          <w:sz w:val="32"/>
          <w:szCs w:val="32"/>
          <w:lang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14:textFill>
            <w14:solidFill>
              <w14:schemeClr w14:val="tx1"/>
            </w14:solidFill>
          </w14:textFill>
        </w:rPr>
        <w:t>以上所有</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支出</w:t>
      </w:r>
      <w:r>
        <w:rPr>
          <w:rFonts w:hint="eastAsia" w:ascii="仿宋_GB2312" w:hAnsi="仿宋_GB2312" w:eastAsia="仿宋_GB2312" w:cs="Times New Roman"/>
          <w:color w:val="000000" w:themeColor="text1"/>
          <w:kern w:val="0"/>
          <w:sz w:val="32"/>
          <w:szCs w:val="32"/>
          <w14:textFill>
            <w14:solidFill>
              <w14:schemeClr w14:val="tx1"/>
            </w14:solidFill>
          </w14:textFill>
        </w:rPr>
        <w:t>均严格按照相关规章制度和财务会计管理规定进行申报、审</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批</w:t>
      </w:r>
      <w:r>
        <w:rPr>
          <w:rFonts w:hint="eastAsia" w:ascii="仿宋_GB2312" w:hAnsi="仿宋_GB2312" w:eastAsia="仿宋_GB2312" w:cs="Times New Roman"/>
          <w:color w:val="000000" w:themeColor="text1"/>
          <w:kern w:val="0"/>
          <w:sz w:val="32"/>
          <w:szCs w:val="32"/>
          <w14:textFill>
            <w14:solidFill>
              <w14:schemeClr w14:val="tx1"/>
            </w14:solidFill>
          </w14:textFill>
        </w:rPr>
        <w:t>和支付，做到了专项资金使用有</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预算</w:t>
      </w:r>
      <w:r>
        <w:rPr>
          <w:rFonts w:hint="eastAsia" w:ascii="仿宋_GB2312" w:hAnsi="仿宋_GB2312" w:eastAsia="仿宋_GB2312" w:cs="Times New Roman"/>
          <w:color w:val="000000" w:themeColor="text1"/>
          <w:kern w:val="0"/>
          <w:sz w:val="32"/>
          <w:szCs w:val="32"/>
          <w14:textFill>
            <w14:solidFill>
              <w14:schemeClr w14:val="tx1"/>
            </w14:solidFill>
          </w14:textFill>
        </w:rPr>
        <w:t>、审批有手续、支出合理规范</w:t>
      </w:r>
      <w:r>
        <w:rPr>
          <w:rFonts w:hint="eastAsia" w:ascii="仿宋_GB2312" w:hAnsi="仿宋_GB2312" w:eastAsia="仿宋_GB2312" w:cs="Times New Roman"/>
          <w:color w:val="000000" w:themeColor="text1"/>
          <w:kern w:val="0"/>
          <w:sz w:val="32"/>
          <w:szCs w:val="32"/>
          <w:lang w:eastAsia="zh-CN"/>
          <w14:textFill>
            <w14:solidFill>
              <w14:schemeClr w14:val="tx1"/>
            </w14:solidFill>
          </w14:textFill>
        </w:rPr>
        <w:t>。</w:t>
      </w:r>
    </w:p>
    <w:p w14:paraId="0A8AD629">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left="600" w:leftChars="0"/>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（二）项目绩效目标：包括总体目标和阶段性目标</w:t>
      </w:r>
    </w:p>
    <w:p w14:paraId="501B6C34">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1、提高社会就业率，促进社会稳定发展；</w:t>
      </w:r>
    </w:p>
    <w:p w14:paraId="54D88E60">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仿宋_GB2312" w:hAnsi="仿宋_GB2312" w:eastAsia="仿宋_GB2312" w:cs="Times New Roman"/>
          <w:color w:val="000000" w:themeColor="text1"/>
          <w:kern w:val="0"/>
          <w:sz w:val="32"/>
          <w:szCs w:val="32"/>
          <w:lang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2、加强检察队伍能力建设；</w:t>
      </w:r>
    </w:p>
    <w:p w14:paraId="7C884497">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仿宋_GB2312" w:hAnsi="仿宋_GB2312" w:eastAsia="仿宋_GB2312" w:cs="Times New Roman"/>
          <w:color w:val="000000" w:themeColor="text1"/>
          <w:kern w:val="0"/>
          <w:sz w:val="32"/>
          <w:szCs w:val="32"/>
          <w:lang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3、保障书记员合法权益，提高工作积极性，提升整体检察业务的工作效率；</w:t>
      </w:r>
    </w:p>
    <w:p w14:paraId="61658D96">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4、对聘用书记员满意度95%</w:t>
      </w:r>
      <w:r>
        <w:rPr>
          <w:rFonts w:hint="eastAsia" w:ascii="仿宋" w:hAnsi="仿宋" w:eastAsia="仿宋" w:cs="仿宋"/>
          <w:color w:val="000000" w:themeColor="text1"/>
          <w:kern w:val="0"/>
          <w:sz w:val="32"/>
          <w:szCs w:val="32"/>
          <w:lang w:val="en-US" w:eastAsia="zh-CN"/>
          <w14:textFill>
            <w14:solidFill>
              <w14:schemeClr w14:val="tx1"/>
            </w14:solidFill>
          </w14:textFill>
        </w:rPr>
        <w:t>。</w:t>
      </w:r>
    </w:p>
    <w:p w14:paraId="2A64DE4E">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绩效评价工作开展情况</w:t>
      </w:r>
    </w:p>
    <w:p w14:paraId="4CB84F75">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聘用制书记员及工作人员得招录，提高社会就业率，从促进社会稳定发展；提高便民服务力度，增强检察队伍能力建设；降低检察人员工作负担，提升了整体检察业务工作效率。</w:t>
      </w:r>
    </w:p>
    <w:p w14:paraId="5CAF0130">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此项目完成后由院办公室和政治部成立自评小组，对该项目进行自评工作，从项目得数量、质量、时效、成本、经济效益、社会效益、生态效益、可持续影响指标、服务对象满意度指标几个方面进行科学统计和自评工作，项目完成过程中得相关资料做到有专人负责，资料能及时进行收集整理，各项数据真实有依据。</w:t>
      </w:r>
    </w:p>
    <w:p w14:paraId="4E468E05">
      <w:pPr>
        <w:keepNext w:val="0"/>
        <w:keepLines w:val="0"/>
        <w:pageBreakBefore w:val="0"/>
        <w:kinsoku/>
        <w:wordWrap/>
        <w:overflowPunct/>
        <w:topLinePunct w:val="0"/>
        <w:bidi w:val="0"/>
        <w:snapToGrid/>
        <w:spacing w:before="32" w:beforeLines="10" w:after="32" w:afterLines="10" w:line="10" w:lineRule="atLeas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三、综合评价情况及评价结论</w:t>
      </w:r>
    </w:p>
    <w:p w14:paraId="2D1750F8">
      <w:pPr>
        <w:keepNext w:val="0"/>
        <w:keepLines w:val="0"/>
        <w:pageBreakBefore w:val="0"/>
        <w:widowControl/>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自聘用制书记员及工作人员以来，为我院有效得缓解了检察人员工作压力，减少工作矛盾。因此，此专项资金用于解决为我院聘用制书记员及工作人员工资发放等开支，顺应司法体制改革要求，增强检察系统队伍建设，提高办案效率，真正做到为老百姓做实事。</w:t>
      </w:r>
    </w:p>
    <w:p w14:paraId="206E0A65">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绩效评价指标分析</w:t>
      </w:r>
    </w:p>
    <w:p w14:paraId="38421B4C">
      <w:pPr>
        <w:keepNext w:val="0"/>
        <w:keepLines w:val="0"/>
        <w:pageBreakBefore w:val="0"/>
        <w:numPr>
          <w:ilvl w:val="0"/>
          <w:numId w:val="0"/>
        </w:numPr>
        <w:kinsoku/>
        <w:wordWrap/>
        <w:overflowPunct/>
        <w:topLinePunct w:val="0"/>
        <w:bidi w:val="0"/>
        <w:snapToGrid/>
        <w:spacing w:before="32" w:beforeLines="10" w:after="32" w:afterLines="10" w:line="10" w:lineRule="atLeast"/>
        <w:ind w:firstLine="643" w:firstLineChars="200"/>
        <w:textAlignment w:val="auto"/>
        <w:outlineLvl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项目决策情况</w:t>
      </w:r>
    </w:p>
    <w:p w14:paraId="2F832933">
      <w:pPr>
        <w:keepNext w:val="0"/>
        <w:keepLines w:val="0"/>
        <w:pageBreakBefore w:val="0"/>
        <w:numPr>
          <w:ilvl w:val="0"/>
          <w:numId w:val="0"/>
        </w:numPr>
        <w:kinsoku/>
        <w:wordWrap/>
        <w:overflowPunct/>
        <w:topLinePunct w:val="0"/>
        <w:bidi w:val="0"/>
        <w:snapToGrid/>
        <w:spacing w:before="32" w:beforeLines="10" w:after="32" w:afterLines="10" w:line="10" w:lineRule="atLeast"/>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 xml:space="preserve">   2023年聘用制书记员工作经费项目预算110万元，实际到位110万元，预算资金到位率100%，该项资金全部用于聘用制书记员工资、五险一金、服装费、工作餐、加班费、奖金、工会福利费、协警办公经费等。</w:t>
      </w:r>
    </w:p>
    <w:p w14:paraId="4884D300">
      <w:pPr>
        <w:keepNext w:val="0"/>
        <w:keepLines w:val="0"/>
        <w:pageBreakBefore w:val="0"/>
        <w:numPr>
          <w:ilvl w:val="0"/>
          <w:numId w:val="0"/>
        </w:numPr>
        <w:kinsoku/>
        <w:wordWrap/>
        <w:overflowPunct/>
        <w:topLinePunct w:val="0"/>
        <w:bidi w:val="0"/>
        <w:snapToGrid/>
        <w:spacing w:before="32" w:beforeLines="10" w:after="32" w:afterLines="10" w:line="10" w:lineRule="atLeast"/>
        <w:ind w:firstLine="643" w:firstLineChars="200"/>
        <w:textAlignment w:val="auto"/>
        <w:outlineLvl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项目过程情况</w:t>
      </w:r>
    </w:p>
    <w:p w14:paraId="7D4609A7">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023年聘用制书记员工作经费项目实际到位资金110万元，实际使用资金70万元，预算资金使用率63.64%。</w:t>
      </w:r>
    </w:p>
    <w:p w14:paraId="5F6051F8">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我院成立了地方财政预算绩效自评工作小组，明确项目资金使用情况，该院按照文件精神召开会议，查阅支出凭证、案件办理情况和资金使用情况，通过调查走访、发放调査问卷等方式了解社会公众对社会治安的满意度等方法开展绩效自评工作。</w:t>
      </w:r>
    </w:p>
    <w:p w14:paraId="06763832">
      <w:pPr>
        <w:keepNext w:val="0"/>
        <w:keepLines w:val="0"/>
        <w:pageBreakBefore w:val="0"/>
        <w:numPr>
          <w:ilvl w:val="0"/>
          <w:numId w:val="0"/>
        </w:numPr>
        <w:kinsoku/>
        <w:wordWrap/>
        <w:overflowPunct/>
        <w:topLinePunct w:val="0"/>
        <w:bidi w:val="0"/>
        <w:snapToGrid/>
        <w:spacing w:before="32" w:beforeLines="10" w:after="32" w:afterLines="10" w:line="10" w:lineRule="atLeast"/>
        <w:ind w:firstLine="643" w:firstLineChars="200"/>
        <w:textAlignment w:val="auto"/>
        <w:outlineLvl w:val="0"/>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项目产出情况</w:t>
      </w:r>
    </w:p>
    <w:p w14:paraId="3BF1E03A">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1、数量指标10分：其中聘用书记员及聘用人员22人，实际完成值22人，共得10分。</w:t>
      </w:r>
    </w:p>
    <w:p w14:paraId="4254D7A7">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2、质量指标10分：其中提高办案效率大于85%，实际完成85%，共得10分。</w:t>
      </w:r>
    </w:p>
    <w:p w14:paraId="47F68614">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3、时效指标20分；其中办案及时性大于85%，实际完成85%，共得20分。</w:t>
      </w:r>
    </w:p>
    <w:p w14:paraId="1EED0C60">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default"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4、成本指标20分；其中成本节约率大于90%，共得5分；人均成本5万元，共得10分；总成本110万元，共得5分。</w:t>
      </w:r>
    </w:p>
    <w:p w14:paraId="4DD679BA">
      <w:pPr>
        <w:keepNext w:val="0"/>
        <w:keepLines w:val="0"/>
        <w:pageBreakBefore w:val="0"/>
        <w:numPr>
          <w:ilvl w:val="0"/>
          <w:numId w:val="0"/>
        </w:numPr>
        <w:kinsoku/>
        <w:wordWrap/>
        <w:overflowPunct/>
        <w:topLinePunct w:val="0"/>
        <w:bidi w:val="0"/>
        <w:snapToGrid/>
        <w:spacing w:before="32" w:beforeLines="10" w:after="32" w:afterLines="10" w:line="10" w:lineRule="atLeast"/>
        <w:ind w:firstLine="643" w:firstLineChars="200"/>
        <w:textAlignment w:val="auto"/>
        <w:outlineLvl w:val="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四</w:t>
      </w:r>
      <w:r>
        <w:rPr>
          <w:rFonts w:hint="eastAsia" w:ascii="仿宋" w:hAnsi="仿宋" w:eastAsia="仿宋" w:cs="仿宋"/>
          <w:b/>
          <w:bCs/>
          <w:color w:val="000000" w:themeColor="text1"/>
          <w:sz w:val="32"/>
          <w:szCs w:val="32"/>
          <w:lang w:eastAsia="zh-CN"/>
          <w14:textFill>
            <w14:solidFill>
              <w14:schemeClr w14:val="tx1"/>
            </w14:solidFill>
          </w14:textFill>
        </w:rPr>
        <w:t>）项目效益情况</w:t>
      </w:r>
    </w:p>
    <w:p w14:paraId="7A71F1E5">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1、社会效益指标5分；其中有责投诉事件发生率小于等于3起，实际完成0起，共得5分。</w:t>
      </w:r>
    </w:p>
    <w:p w14:paraId="2638F5AC">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2、经济效益指标5分；其中促进就业大于等于85%，实际完成85%，共得5分。</w:t>
      </w:r>
    </w:p>
    <w:p w14:paraId="75794F3E">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default"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3、</w:t>
      </w:r>
      <w:r>
        <w:rPr>
          <w:rFonts w:hint="default" w:ascii="仿宋_GB2312" w:hAnsi="仿宋_GB2312" w:eastAsia="仿宋_GB2312" w:cs="Times New Roman"/>
          <w:color w:val="000000" w:themeColor="text1"/>
          <w:kern w:val="0"/>
          <w:sz w:val="32"/>
          <w:szCs w:val="32"/>
          <w:lang w:val="en-US" w:eastAsia="zh-CN"/>
          <w14:textFill>
            <w14:solidFill>
              <w14:schemeClr w14:val="tx1"/>
            </w14:solidFill>
          </w14:textFill>
        </w:rPr>
        <w:t>生态效益指标</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10分；其中加强检察队伍能力建设大于等于90%，共的10分。</w:t>
      </w:r>
    </w:p>
    <w:p w14:paraId="55400E26">
      <w:pPr>
        <w:keepNext w:val="0"/>
        <w:keepLines w:val="0"/>
        <w:pageBreakBefore w:val="0"/>
        <w:numPr>
          <w:ilvl w:val="0"/>
          <w:numId w:val="0"/>
        </w:numPr>
        <w:kinsoku/>
        <w:wordWrap/>
        <w:overflowPunct/>
        <w:topLinePunct w:val="0"/>
        <w:bidi w:val="0"/>
        <w:snapToGrid/>
        <w:spacing w:before="32" w:beforeLines="10" w:after="32" w:afterLines="10" w:line="10" w:lineRule="atLeast"/>
        <w:ind w:firstLine="643" w:firstLineChars="200"/>
        <w:textAlignment w:val="auto"/>
        <w:outlineLvl w:val="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（五）项目满意度情况</w:t>
      </w:r>
    </w:p>
    <w:p w14:paraId="43D1CAE6">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满意度指标10分；其中对聘用书记员满意度大于等于95%，实际完成98%，共得5分；群众满意度大于等于95%，实际完成98%，共得5分。</w:t>
      </w:r>
    </w:p>
    <w:p w14:paraId="7F151E93">
      <w:pPr>
        <w:keepNext w:val="0"/>
        <w:keepLines w:val="0"/>
        <w:pageBreakBefore w:val="0"/>
        <w:numPr>
          <w:ilvl w:val="0"/>
          <w:numId w:val="5"/>
        </w:numPr>
        <w:kinsoku/>
        <w:wordWrap/>
        <w:overflowPunct/>
        <w:topLinePunct w:val="0"/>
        <w:bidi w:val="0"/>
        <w:snapToGrid/>
        <w:spacing w:before="32" w:beforeLines="10" w:after="32" w:afterLines="10" w:line="10" w:lineRule="atLeast"/>
        <w:ind w:firstLine="643" w:firstLineChars="200"/>
        <w:textAlignment w:val="auto"/>
        <w:outlineLvl w:val="0"/>
        <w:rPr>
          <w:rFonts w:hint="eastAsia" w:ascii="仿宋_GB2312" w:hAnsi="仿宋_GB2312" w:eastAsia="仿宋_GB2312" w:cs="Times New Roman"/>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b/>
          <w:bCs/>
          <w:color w:val="000000" w:themeColor="text1"/>
          <w:kern w:val="0"/>
          <w:sz w:val="32"/>
          <w:szCs w:val="32"/>
          <w:lang w:val="en-US" w:eastAsia="zh-CN"/>
          <w14:textFill>
            <w14:solidFill>
              <w14:schemeClr w14:val="tx1"/>
            </w14:solidFill>
          </w14:textFill>
        </w:rPr>
        <w:t>预算执行率</w:t>
      </w:r>
    </w:p>
    <w:p w14:paraId="33BFE278">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default" w:ascii="仿宋_GB2312" w:hAnsi="仿宋_GB2312" w:eastAsia="仿宋_GB2312" w:cs="Times New Roman"/>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预算执行率10分，完成执行率63.64%，共得5分。</w:t>
      </w:r>
    </w:p>
    <w:p w14:paraId="2FD134C0">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经统计，绩效自评共得95分。</w:t>
      </w:r>
    </w:p>
    <w:p w14:paraId="039FCEEF">
      <w:pPr>
        <w:keepNext w:val="0"/>
        <w:keepLines w:val="0"/>
        <w:pageBreakBefore w:val="0"/>
        <w:kinsoku/>
        <w:wordWrap/>
        <w:overflowPunct/>
        <w:topLinePunct w:val="0"/>
        <w:bidi w:val="0"/>
        <w:snapToGrid/>
        <w:spacing w:before="32" w:beforeLines="10" w:after="32" w:afterLines="10" w:line="10" w:lineRule="atLeas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主要经验及做法、存在的问题及原因分析</w:t>
      </w:r>
    </w:p>
    <w:p w14:paraId="6E366ACD">
      <w:pPr>
        <w:keepNext w:val="0"/>
        <w:keepLines w:val="0"/>
        <w:pageBreakBefore w:val="0"/>
        <w:widowControl w:val="0"/>
        <w:kinsoku/>
        <w:wordWrap/>
        <w:overflowPunct/>
        <w:topLinePunct w:val="0"/>
        <w:autoSpaceDE/>
        <w:autoSpaceDN/>
        <w:bidi w:val="0"/>
        <w:adjustRightInd/>
        <w:snapToGrid/>
        <w:spacing w:before="32" w:beforeLines="10" w:after="32" w:afterLines="10" w:line="10" w:lineRule="atLeast"/>
        <w:ind w:left="0" w:leftChars="0" w:right="0" w:rightChars="0" w:firstLine="643" w:firstLineChars="200"/>
        <w:textAlignment w:val="auto"/>
        <w:outlineLvl w:val="9"/>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一）绩效自评工作得经验</w:t>
      </w:r>
    </w:p>
    <w:p w14:paraId="779442F7">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（1）绩效评价管理制度尚不健全。虽然我院制定相关管理办法，但细则不够完善。</w:t>
      </w:r>
    </w:p>
    <w:p w14:paraId="7D31A638">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（2）对项目支出审核工作还需要更加严格。</w:t>
      </w:r>
    </w:p>
    <w:p w14:paraId="08176249">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（3）人员素质有待进一步提高。由于预算绩效管理工作开展时间段、涉及面广、专业性强、加上缺乏系统培训，人员素质在一定程度上有待提高。</w:t>
      </w:r>
    </w:p>
    <w:p w14:paraId="083708FE">
      <w:pPr>
        <w:keepNext w:val="0"/>
        <w:keepLines w:val="0"/>
        <w:pageBreakBefore w:val="0"/>
        <w:widowControl/>
        <w:kinsoku/>
        <w:wordWrap/>
        <w:overflowPunct/>
        <w:topLinePunct w:val="0"/>
        <w:bidi w:val="0"/>
        <w:snapToGrid/>
        <w:spacing w:before="32" w:beforeLines="10" w:after="32" w:afterLines="10" w:line="10" w:lineRule="atLeast"/>
        <w:ind w:firstLine="640"/>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lang w:val="en-US" w:eastAsia="zh-CN"/>
          <w14:textFill>
            <w14:solidFill>
              <w14:schemeClr w14:val="tx1"/>
            </w14:solidFill>
          </w14:textFill>
        </w:rPr>
        <w:t>二）解决问题建议</w:t>
      </w:r>
    </w:p>
    <w:p w14:paraId="29AF2C32">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（1）完善绩效评价工作制度。逐步建立和完善财政支出绩效评价相关制度，加强对绩效管理工作的跟踪督查，做到绩效管理有依据、按程序、有奖惩，实现绩效管理的规范化、常态化。</w:t>
      </w:r>
    </w:p>
    <w:p w14:paraId="3D0AF32F">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（2）加强学习培训，提高业务素质，增强业务能力，营造最优绩效运行环境。</w:t>
      </w:r>
    </w:p>
    <w:p w14:paraId="1C8C983C">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（3）推动相关制度建设，逐步建立以绩效为导向的预算编制模式。 </w:t>
      </w:r>
    </w:p>
    <w:p w14:paraId="60A382E0">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（4）统筹协调，提高资金使用绩效的关节点。切实提高资金使用绩效。采取得力措施，降低行政运行成本，提高资金使用绩效。</w:t>
      </w:r>
    </w:p>
    <w:p w14:paraId="4F6E2F25">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（5）加大宣传力度，树立绩效管理理念。通过学习、培训等方式加大绩效管理理念宣传，不断提高我院各部门得绩效意识，发挥各部门在预算绩效管理中得主体作用。</w:t>
      </w:r>
    </w:p>
    <w:p w14:paraId="6383E529">
      <w:pPr>
        <w:keepNext w:val="0"/>
        <w:keepLines w:val="0"/>
        <w:pageBreakBefore w:val="0"/>
        <w:numPr>
          <w:ilvl w:val="0"/>
          <w:numId w:val="0"/>
        </w:numPr>
        <w:kinsoku/>
        <w:wordWrap/>
        <w:overflowPunct/>
        <w:topLinePunct w:val="0"/>
        <w:bidi w:val="0"/>
        <w:snapToGrid/>
        <w:spacing w:before="32" w:beforeLines="10" w:after="32" w:afterLines="10" w:line="10" w:lineRule="atLeast"/>
        <w:ind w:firstLine="640" w:firstLineChars="200"/>
        <w:textAlignment w:val="auto"/>
        <w:outlineLvl w:val="0"/>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pPr>
    </w:p>
    <w:p w14:paraId="083800DA">
      <w:pPr>
        <w:ind w:firstLine="600"/>
        <w:rPr>
          <w:rFonts w:hint="eastAsia" w:ascii="仿宋_GB2312" w:hAnsi="仿宋_GB2312" w:eastAsia="仿宋_GB2312"/>
          <w:color w:val="000000" w:themeColor="text1"/>
          <w:kern w:val="0"/>
          <w:sz w:val="32"/>
          <w:szCs w:val="32"/>
          <w14:textFill>
            <w14:solidFill>
              <w14:schemeClr w14:val="tx1"/>
            </w14:solidFill>
          </w14:textFill>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DD6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8E8D8F">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258E8D8F">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480A">
    <w:pPr>
      <w:spacing w:line="361" w:lineRule="exact"/>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B730B2">
                          <w:pPr>
                            <w:pStyle w:val="4"/>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34B730B2">
                    <w:pPr>
                      <w:pStyle w:val="4"/>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9947">
    <w:pPr>
      <w:spacing w:line="358" w:lineRule="exact"/>
      <w:ind w:left="3606"/>
      <w:rPr>
        <w:rFonts w:ascii="Arial" w:hAnsi="Arial" w:eastAsia="Arial" w:cs="Arial"/>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F35F93">
                          <w:pPr>
                            <w:pStyle w:val="4"/>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3EF35F93">
                    <w:pPr>
                      <w:pStyle w:val="4"/>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98137"/>
    <w:multiLevelType w:val="singleLevel"/>
    <w:tmpl w:val="8C698137"/>
    <w:lvl w:ilvl="0" w:tentative="0">
      <w:start w:val="1"/>
      <w:numFmt w:val="decimal"/>
      <w:suff w:val="space"/>
      <w:lvlText w:val="%1、"/>
      <w:lvlJc w:val="left"/>
    </w:lvl>
  </w:abstractNum>
  <w:abstractNum w:abstractNumId="1">
    <w:nsid w:val="AA5A93F4"/>
    <w:multiLevelType w:val="singleLevel"/>
    <w:tmpl w:val="AA5A93F4"/>
    <w:lvl w:ilvl="0" w:tentative="0">
      <w:start w:val="5"/>
      <w:numFmt w:val="chineseCounting"/>
      <w:suff w:val="space"/>
      <w:lvlText w:val="第%1部分"/>
      <w:lvlJc w:val="left"/>
      <w:rPr>
        <w:rFonts w:hint="eastAsia"/>
      </w:rPr>
    </w:lvl>
  </w:abstractNum>
  <w:abstractNum w:abstractNumId="2">
    <w:nsid w:val="B4AF999E"/>
    <w:multiLevelType w:val="singleLevel"/>
    <w:tmpl w:val="B4AF999E"/>
    <w:lvl w:ilvl="0" w:tentative="0">
      <w:start w:val="3"/>
      <w:numFmt w:val="decimal"/>
      <w:suff w:val="nothing"/>
      <w:lvlText w:val="%1、"/>
      <w:lvlJc w:val="left"/>
    </w:lvl>
  </w:abstractNum>
  <w:abstractNum w:abstractNumId="3">
    <w:nsid w:val="DF786C6E"/>
    <w:multiLevelType w:val="singleLevel"/>
    <w:tmpl w:val="DF786C6E"/>
    <w:lvl w:ilvl="0" w:tentative="0">
      <w:start w:val="2"/>
      <w:numFmt w:val="chineseCounting"/>
      <w:suff w:val="nothing"/>
      <w:lvlText w:val="（%1）"/>
      <w:lvlJc w:val="left"/>
      <w:rPr>
        <w:rFonts w:hint="eastAsia"/>
      </w:rPr>
    </w:lvl>
  </w:abstractNum>
  <w:abstractNum w:abstractNumId="4">
    <w:nsid w:val="4AD6AD93"/>
    <w:multiLevelType w:val="singleLevel"/>
    <w:tmpl w:val="4AD6AD93"/>
    <w:lvl w:ilvl="0" w:tentative="0">
      <w:start w:val="6"/>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NDRlMWVjYzcxMjczMzIwMzMwYzJmNzU4MjI4MTQifQ=="/>
  </w:docVars>
  <w:rsids>
    <w:rsidRoot w:val="00000000"/>
    <w:rsid w:val="10CC5C57"/>
    <w:rsid w:val="20C065D2"/>
    <w:rsid w:val="335575A5"/>
    <w:rsid w:val="34D04DC8"/>
    <w:rsid w:val="3B20012B"/>
    <w:rsid w:val="3B710987"/>
    <w:rsid w:val="3C6D5915"/>
    <w:rsid w:val="44AE138A"/>
    <w:rsid w:val="475912F8"/>
    <w:rsid w:val="47B124B2"/>
    <w:rsid w:val="4B660C8F"/>
    <w:rsid w:val="4D40640B"/>
    <w:rsid w:val="4E8661F9"/>
    <w:rsid w:val="51B64EEE"/>
    <w:rsid w:val="665705F5"/>
    <w:rsid w:val="6B20028A"/>
    <w:rsid w:val="6D195C70"/>
    <w:rsid w:val="6ECD5F1C"/>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默认段落字体1"/>
    <w:qFormat/>
    <w:uiPriority w:val="0"/>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批注文字1"/>
    <w:basedOn w:val="1"/>
    <w:qFormat/>
    <w:uiPriority w:val="0"/>
    <w:pPr>
      <w:jc w:val="left"/>
    </w:pPr>
  </w:style>
  <w:style w:type="paragraph" w:customStyle="1" w:styleId="13">
    <w:name w:val="批注框文本1"/>
    <w:basedOn w:val="1"/>
    <w:link w:val="14"/>
    <w:qFormat/>
    <w:uiPriority w:val="0"/>
    <w:rPr>
      <w:sz w:val="18"/>
      <w:szCs w:val="18"/>
    </w:rPr>
  </w:style>
  <w:style w:type="character" w:customStyle="1" w:styleId="14">
    <w:name w:val="批注框文本 Char"/>
    <w:link w:val="13"/>
    <w:qFormat/>
    <w:uiPriority w:val="0"/>
    <w:rPr>
      <w:sz w:val="18"/>
      <w:szCs w:val="18"/>
    </w:rPr>
  </w:style>
  <w:style w:type="paragraph" w:customStyle="1" w:styleId="15">
    <w:name w:val="页脚1"/>
    <w:basedOn w:val="1"/>
    <w:link w:val="16"/>
    <w:qFormat/>
    <w:uiPriority w:val="0"/>
    <w:pPr>
      <w:tabs>
        <w:tab w:val="center" w:pos="4153"/>
        <w:tab w:val="right" w:pos="8306"/>
      </w:tabs>
      <w:snapToGrid w:val="0"/>
      <w:jc w:val="left"/>
    </w:pPr>
    <w:rPr>
      <w:sz w:val="18"/>
      <w:szCs w:val="18"/>
    </w:rPr>
  </w:style>
  <w:style w:type="character" w:customStyle="1" w:styleId="16">
    <w:name w:val="页脚 Char"/>
    <w:link w:val="15"/>
    <w:qFormat/>
    <w:uiPriority w:val="0"/>
    <w:rPr>
      <w:sz w:val="18"/>
      <w:szCs w:val="18"/>
    </w:rPr>
  </w:style>
  <w:style w:type="paragraph" w:customStyle="1" w:styleId="17">
    <w:name w:val="页眉1"/>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8">
    <w:name w:val="页眉 Char"/>
    <w:link w:val="17"/>
    <w:qFormat/>
    <w:uiPriority w:val="0"/>
    <w:rPr>
      <w:sz w:val="18"/>
      <w:szCs w:val="18"/>
    </w:rPr>
  </w:style>
  <w:style w:type="table" w:customStyle="1" w:styleId="19">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37</Pages>
  <Words>4315</Words>
  <Characters>6075</Characters>
  <Lines>119</Lines>
  <Paragraphs>33</Paragraphs>
  <TotalTime>8</TotalTime>
  <ScaleCrop>false</ScaleCrop>
  <LinksUpToDate>false</LinksUpToDate>
  <CharactersWithSpaces>6387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405</cp:lastModifiedBy>
  <cp:lastPrinted>2024-05-22T07:51:00Z</cp:lastPrinted>
  <dcterms:modified xsi:type="dcterms:W3CDTF">2025-07-22T09:34:26Z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4C11B15A05AC435DBA872ACE33A8CE06_13</vt:lpwstr>
  </property>
  <property fmtid="{D5CDD505-2E9C-101B-9397-08002B2CF9AE}" pid="4" name="KSOTemplateDocerSaveRecord">
    <vt:lpwstr>eyJoZGlkIjoiMzc4MWI2NTY2MTVkNTk4MDM2MDU5N2YzNjNmZmQ3ODEiLCJ1c2VySWQiOiIxNTIwNDAxOTU3In0=</vt:lpwstr>
  </property>
</Properties>
</file>